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3E" w:rsidRDefault="00F3633E" w:rsidP="00F3633E">
      <w:pPr>
        <w:pStyle w:val="7"/>
        <w:rPr>
          <w:b/>
          <w:sz w:val="40"/>
          <w:szCs w:val="40"/>
        </w:rPr>
      </w:pPr>
      <w:r>
        <w:rPr>
          <w:b/>
          <w:noProof/>
          <w:sz w:val="40"/>
          <w:szCs w:val="40"/>
          <w:lang w:eastAsia="de-DE"/>
        </w:rPr>
        <w:drawing>
          <wp:inline distT="0" distB="0" distL="0" distR="0">
            <wp:extent cx="609600" cy="533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K_Wapp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r>
        <w:rPr>
          <w:b/>
          <w:sz w:val="40"/>
          <w:szCs w:val="40"/>
        </w:rPr>
        <w:tab/>
      </w:r>
      <w:r>
        <w:rPr>
          <w:b/>
          <w:sz w:val="40"/>
          <w:szCs w:val="40"/>
        </w:rPr>
        <w:tab/>
      </w:r>
      <w:r>
        <w:rPr>
          <w:b/>
          <w:noProof/>
          <w:sz w:val="40"/>
          <w:szCs w:val="40"/>
          <w:lang w:eastAsia="de-DE"/>
        </w:rPr>
        <w:drawing>
          <wp:inline distT="0" distB="0" distL="0" distR="0">
            <wp:extent cx="609600" cy="533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K_Wapp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533400"/>
                    </a:xfrm>
                    <a:prstGeom prst="rect">
                      <a:avLst/>
                    </a:prstGeom>
                  </pic:spPr>
                </pic:pic>
              </a:graphicData>
            </a:graphic>
          </wp:inline>
        </w:drawing>
      </w:r>
    </w:p>
    <w:p w:rsidR="00F3633E" w:rsidRDefault="00F3633E" w:rsidP="00F3633E">
      <w:pPr>
        <w:pStyle w:val="7"/>
        <w:jc w:val="center"/>
        <w:rPr>
          <w:b/>
          <w:sz w:val="40"/>
          <w:szCs w:val="40"/>
        </w:rPr>
      </w:pPr>
      <w:r>
        <w:rPr>
          <w:b/>
          <w:sz w:val="40"/>
          <w:szCs w:val="40"/>
        </w:rPr>
        <w:t>Festausschuss Rheinbacher Karneval e.V.</w:t>
      </w:r>
    </w:p>
    <w:p w:rsidR="00F3633E" w:rsidRDefault="00F3633E">
      <w:pPr>
        <w:spacing w:after="0" w:line="240" w:lineRule="auto"/>
        <w:jc w:val="center"/>
        <w:rPr>
          <w:rFonts w:ascii="Arial" w:hAnsi="Arial" w:cs="Arial"/>
          <w:b/>
          <w:sz w:val="36"/>
          <w:szCs w:val="36"/>
          <w:u w:val="single"/>
        </w:rPr>
      </w:pPr>
    </w:p>
    <w:p w:rsidR="00F3633E" w:rsidRDefault="00F3633E">
      <w:pPr>
        <w:spacing w:after="0" w:line="240" w:lineRule="auto"/>
        <w:jc w:val="center"/>
        <w:rPr>
          <w:rFonts w:ascii="Arial" w:hAnsi="Arial" w:cs="Arial"/>
          <w:b/>
          <w:sz w:val="36"/>
          <w:szCs w:val="36"/>
          <w:u w:val="single"/>
        </w:rPr>
      </w:pPr>
    </w:p>
    <w:p w:rsidR="00D84798" w:rsidRDefault="00E13A7B">
      <w:pPr>
        <w:spacing w:after="0" w:line="240" w:lineRule="auto"/>
        <w:jc w:val="center"/>
        <w:rPr>
          <w:rFonts w:ascii="Arial" w:hAnsi="Arial" w:cs="Arial"/>
          <w:b/>
          <w:sz w:val="36"/>
          <w:szCs w:val="36"/>
          <w:u w:val="single"/>
        </w:rPr>
      </w:pPr>
      <w:r w:rsidRPr="00D51494">
        <w:rPr>
          <w:rFonts w:ascii="Arial" w:hAnsi="Arial" w:cs="Arial"/>
          <w:b/>
          <w:sz w:val="36"/>
          <w:szCs w:val="36"/>
          <w:u w:val="single"/>
        </w:rPr>
        <w:t>Zugordnung</w:t>
      </w:r>
    </w:p>
    <w:p w:rsidR="00F3633E" w:rsidRPr="000C23AE" w:rsidRDefault="00322508">
      <w:pPr>
        <w:spacing w:after="0" w:line="240" w:lineRule="auto"/>
        <w:jc w:val="center"/>
        <w:rPr>
          <w:rFonts w:ascii="Arial" w:hAnsi="Arial" w:cs="Arial"/>
          <w:b/>
          <w:szCs w:val="24"/>
        </w:rPr>
      </w:pPr>
      <w:r>
        <w:rPr>
          <w:rFonts w:ascii="Arial" w:hAnsi="Arial" w:cs="Arial"/>
          <w:b/>
          <w:szCs w:val="24"/>
        </w:rPr>
        <w:t>Stand: 10.10.2019</w:t>
      </w:r>
    </w:p>
    <w:p w:rsidR="00D84798" w:rsidRDefault="00D84798">
      <w:pPr>
        <w:spacing w:after="0" w:line="240" w:lineRule="auto"/>
      </w:pPr>
    </w:p>
    <w:p w:rsidR="00F3633E" w:rsidRDefault="00F3633E">
      <w:pPr>
        <w:spacing w:after="0" w:line="240" w:lineRule="auto"/>
      </w:pPr>
    </w:p>
    <w:p w:rsidR="00D84798" w:rsidRPr="00D36D61" w:rsidRDefault="00E13A7B">
      <w:pPr>
        <w:pStyle w:val="11"/>
        <w:shd w:val="clear" w:color="auto" w:fill="FFFFFF"/>
        <w:spacing w:before="0" w:after="200"/>
        <w:rPr>
          <w:rStyle w:val="10"/>
          <w:rFonts w:ascii="Arial" w:hAnsi="Arial" w:cs="Arial"/>
          <w:u w:val="single"/>
        </w:rPr>
      </w:pPr>
      <w:r w:rsidRPr="00D36D61">
        <w:rPr>
          <w:rStyle w:val="10"/>
          <w:rFonts w:ascii="Arial" w:hAnsi="Arial" w:cs="Arial"/>
          <w:u w:val="single"/>
        </w:rPr>
        <w:t>Zweck</w:t>
      </w:r>
    </w:p>
    <w:p w:rsidR="00D84798" w:rsidRDefault="00E13A7B">
      <w:pPr>
        <w:pStyle w:val="11"/>
        <w:shd w:val="clear" w:color="auto" w:fill="FFFFFF"/>
        <w:spacing w:before="0" w:after="120"/>
        <w:jc w:val="both"/>
        <w:rPr>
          <w:rFonts w:ascii="Arial" w:hAnsi="Arial" w:cs="Arial"/>
        </w:rPr>
      </w:pPr>
      <w:r>
        <w:rPr>
          <w:rFonts w:ascii="Arial" w:hAnsi="Arial" w:cs="Arial"/>
        </w:rPr>
        <w:t xml:space="preserve">Diese Zugordnung gilt für </w:t>
      </w:r>
      <w:r w:rsidR="00552EC8">
        <w:rPr>
          <w:rFonts w:ascii="Arial" w:hAnsi="Arial" w:cs="Arial"/>
        </w:rPr>
        <w:t xml:space="preserve">den </w:t>
      </w:r>
      <w:r>
        <w:rPr>
          <w:rFonts w:ascii="Arial" w:hAnsi="Arial" w:cs="Arial"/>
        </w:rPr>
        <w:t xml:space="preserve">in der Kernstadt Rheinbach durchzuführenden </w:t>
      </w:r>
      <w:r w:rsidR="00552EC8">
        <w:rPr>
          <w:rFonts w:ascii="Arial" w:hAnsi="Arial" w:cs="Arial"/>
        </w:rPr>
        <w:t>Veilchendienstagszug, der</w:t>
      </w:r>
      <w:r>
        <w:rPr>
          <w:rFonts w:ascii="Arial" w:hAnsi="Arial" w:cs="Arial"/>
        </w:rPr>
        <w:t xml:space="preserve"> vom Festausschuss Rheinbacher Karneval e.V. (FRK e.V.) </w:t>
      </w:r>
      <w:r w:rsidR="00552EC8">
        <w:rPr>
          <w:rFonts w:ascii="Arial" w:hAnsi="Arial" w:cs="Arial"/>
        </w:rPr>
        <w:t xml:space="preserve">als Veranstalter </w:t>
      </w:r>
      <w:r>
        <w:rPr>
          <w:rFonts w:ascii="Arial" w:hAnsi="Arial" w:cs="Arial"/>
        </w:rPr>
        <w:t>organisiert w</w:t>
      </w:r>
      <w:r w:rsidR="00552EC8">
        <w:rPr>
          <w:rFonts w:ascii="Arial" w:hAnsi="Arial" w:cs="Arial"/>
        </w:rPr>
        <w:t>ird</w:t>
      </w:r>
      <w:r w:rsidR="00012B0E">
        <w:rPr>
          <w:rFonts w:ascii="Arial" w:hAnsi="Arial" w:cs="Arial"/>
        </w:rPr>
        <w:t xml:space="preserve">. Sie dient der Sicherheit und </w:t>
      </w:r>
      <w:r>
        <w:rPr>
          <w:rFonts w:ascii="Arial" w:hAnsi="Arial" w:cs="Arial"/>
        </w:rPr>
        <w:t>einem geordneten Zugablauf.</w:t>
      </w:r>
    </w:p>
    <w:p w:rsidR="00D84798" w:rsidRPr="00D36D61" w:rsidRDefault="00E13A7B">
      <w:pPr>
        <w:pStyle w:val="11"/>
        <w:shd w:val="clear" w:color="auto" w:fill="FFFFFF"/>
        <w:spacing w:before="200" w:after="200"/>
        <w:rPr>
          <w:rFonts w:ascii="Arial" w:hAnsi="Arial" w:cs="Arial"/>
          <w:u w:val="single"/>
        </w:rPr>
      </w:pPr>
      <w:r w:rsidRPr="00D36D61">
        <w:rPr>
          <w:rStyle w:val="10"/>
          <w:rFonts w:ascii="Arial" w:hAnsi="Arial" w:cs="Arial"/>
          <w:u w:val="single"/>
        </w:rPr>
        <w:t>Teilnahmeberechtigung</w:t>
      </w:r>
    </w:p>
    <w:p w:rsidR="00D84798" w:rsidRDefault="00E13A7B" w:rsidP="004C51DC">
      <w:pPr>
        <w:pStyle w:val="11"/>
        <w:shd w:val="clear" w:color="auto" w:fill="FFFFFF"/>
        <w:spacing w:before="0" w:after="60"/>
        <w:jc w:val="both"/>
        <w:rPr>
          <w:rFonts w:ascii="Arial" w:hAnsi="Arial" w:cs="Arial"/>
        </w:rPr>
      </w:pPr>
      <w:r>
        <w:rPr>
          <w:rFonts w:ascii="Arial" w:hAnsi="Arial" w:cs="Arial"/>
        </w:rPr>
        <w:t xml:space="preserve">Die Entscheidung über eine Teilnahme obliegt dem FRK e.V.. </w:t>
      </w:r>
    </w:p>
    <w:p w:rsidR="00FC0F55" w:rsidRDefault="00012B0E" w:rsidP="00B0469E">
      <w:pPr>
        <w:pStyle w:val="11"/>
        <w:shd w:val="clear" w:color="auto" w:fill="FFFFFF"/>
        <w:spacing w:before="0" w:after="240"/>
        <w:jc w:val="both"/>
        <w:rPr>
          <w:rFonts w:ascii="Arial" w:hAnsi="Arial" w:cs="Arial"/>
        </w:rPr>
      </w:pPr>
      <w:r>
        <w:rPr>
          <w:rFonts w:ascii="Arial" w:hAnsi="Arial" w:cs="Arial"/>
        </w:rPr>
        <w:t xml:space="preserve">Nur </w:t>
      </w:r>
      <w:r w:rsidR="00E13A7B">
        <w:rPr>
          <w:rFonts w:ascii="Arial" w:hAnsi="Arial" w:cs="Arial"/>
        </w:rPr>
        <w:t xml:space="preserve">angemeldete Teilnehmer dürfen an dem Umzug teilnehmen. </w:t>
      </w:r>
    </w:p>
    <w:p w:rsidR="00D84798" w:rsidRPr="00D36D61" w:rsidRDefault="00E13A7B">
      <w:pPr>
        <w:pStyle w:val="11"/>
        <w:shd w:val="clear" w:color="auto" w:fill="FFFFFF"/>
        <w:spacing w:before="200" w:after="200"/>
        <w:rPr>
          <w:rFonts w:ascii="Arial" w:hAnsi="Arial" w:cs="Arial"/>
          <w:u w:val="single"/>
        </w:rPr>
      </w:pPr>
      <w:r w:rsidRPr="00D36D61">
        <w:rPr>
          <w:rStyle w:val="10"/>
          <w:rFonts w:ascii="Arial" w:hAnsi="Arial" w:cs="Arial"/>
          <w:u w:val="single"/>
        </w:rPr>
        <w:t>Organisation, Leitung und Durchführung</w:t>
      </w:r>
    </w:p>
    <w:p w:rsidR="00D36D61" w:rsidRDefault="00012B0E" w:rsidP="00D36D61">
      <w:pPr>
        <w:pStyle w:val="11"/>
        <w:shd w:val="clear" w:color="auto" w:fill="FFFFFF"/>
        <w:spacing w:before="0" w:after="60"/>
        <w:jc w:val="both"/>
        <w:rPr>
          <w:rFonts w:ascii="Arial" w:hAnsi="Arial" w:cs="Arial"/>
        </w:rPr>
      </w:pPr>
      <w:r>
        <w:rPr>
          <w:rFonts w:ascii="Arial" w:hAnsi="Arial" w:cs="Arial"/>
        </w:rPr>
        <w:t xml:space="preserve">Verantwortlich ist der </w:t>
      </w:r>
      <w:r w:rsidR="00775288">
        <w:rPr>
          <w:rFonts w:ascii="Arial" w:hAnsi="Arial" w:cs="Arial"/>
        </w:rPr>
        <w:t>Zugleiter.</w:t>
      </w:r>
      <w:r w:rsidR="00E13A7B">
        <w:rPr>
          <w:rFonts w:ascii="Arial" w:hAnsi="Arial" w:cs="Arial"/>
        </w:rPr>
        <w:t xml:space="preserve"> </w:t>
      </w:r>
      <w:r w:rsidR="00775288">
        <w:rPr>
          <w:rFonts w:ascii="Arial" w:hAnsi="Arial" w:cs="Arial"/>
        </w:rPr>
        <w:t xml:space="preserve">Dieser ist berechtigt, </w:t>
      </w:r>
      <w:r w:rsidR="00E13A7B">
        <w:rPr>
          <w:rFonts w:ascii="Arial" w:hAnsi="Arial" w:cs="Arial"/>
        </w:rPr>
        <w:t xml:space="preserve">einzelne Aufgaben verantwortlich </w:t>
      </w:r>
      <w:r w:rsidR="00775288">
        <w:rPr>
          <w:rFonts w:ascii="Arial" w:hAnsi="Arial" w:cs="Arial"/>
        </w:rPr>
        <w:t xml:space="preserve">zu </w:t>
      </w:r>
      <w:r w:rsidR="00E13A7B">
        <w:rPr>
          <w:rFonts w:ascii="Arial" w:hAnsi="Arial" w:cs="Arial"/>
        </w:rPr>
        <w:t>delegier</w:t>
      </w:r>
      <w:r w:rsidR="00775288">
        <w:rPr>
          <w:rFonts w:ascii="Arial" w:hAnsi="Arial" w:cs="Arial"/>
        </w:rPr>
        <w:t>en.</w:t>
      </w:r>
      <w:r w:rsidR="00D36D61" w:rsidRPr="00D36D61">
        <w:rPr>
          <w:rFonts w:ascii="Arial" w:hAnsi="Arial" w:cs="Arial"/>
        </w:rPr>
        <w:t xml:space="preserve"> </w:t>
      </w:r>
    </w:p>
    <w:p w:rsidR="00D36D61" w:rsidRDefault="00D36D61" w:rsidP="00C32A89">
      <w:pPr>
        <w:pStyle w:val="11"/>
        <w:shd w:val="clear" w:color="auto" w:fill="FFFFFF"/>
        <w:spacing w:before="0" w:after="60"/>
        <w:jc w:val="both"/>
        <w:rPr>
          <w:rFonts w:ascii="Arial" w:hAnsi="Arial" w:cs="Arial"/>
        </w:rPr>
      </w:pPr>
      <w:r>
        <w:rPr>
          <w:rFonts w:ascii="Arial" w:hAnsi="Arial" w:cs="Arial"/>
        </w:rPr>
        <w:t>In die Durchführung sind Polizei, Ordnungsbehörden, Feuerwehr und Sanitätskräfte eingebunden.</w:t>
      </w:r>
    </w:p>
    <w:p w:rsidR="00D36D61" w:rsidRDefault="00D36D61" w:rsidP="00B0469E">
      <w:pPr>
        <w:pStyle w:val="11"/>
        <w:shd w:val="clear" w:color="auto" w:fill="FFFFFF"/>
        <w:spacing w:before="0" w:after="240"/>
        <w:jc w:val="both"/>
        <w:rPr>
          <w:rFonts w:ascii="Arial" w:hAnsi="Arial" w:cs="Arial"/>
        </w:rPr>
      </w:pPr>
      <w:r>
        <w:rPr>
          <w:rFonts w:ascii="Arial" w:hAnsi="Arial" w:cs="Arial"/>
        </w:rPr>
        <w:t>Den Anordnungen des Zugleiters und der eingesetzte</w:t>
      </w:r>
      <w:r w:rsidR="00012B0E">
        <w:rPr>
          <w:rFonts w:ascii="Arial" w:hAnsi="Arial" w:cs="Arial"/>
        </w:rPr>
        <w:t xml:space="preserve">n Ordner ist unbedingt Folge zu </w:t>
      </w:r>
      <w:r>
        <w:rPr>
          <w:rFonts w:ascii="Arial" w:hAnsi="Arial" w:cs="Arial"/>
        </w:rPr>
        <w:t>leisten.</w:t>
      </w:r>
    </w:p>
    <w:p w:rsidR="00D84798" w:rsidRPr="00B0469E" w:rsidRDefault="00E13A7B">
      <w:pPr>
        <w:pStyle w:val="11"/>
        <w:shd w:val="clear" w:color="auto" w:fill="FFFFFF"/>
        <w:spacing w:before="200" w:after="200"/>
        <w:rPr>
          <w:rFonts w:ascii="Arial" w:hAnsi="Arial" w:cs="Arial"/>
          <w:u w:val="single"/>
        </w:rPr>
      </w:pPr>
      <w:r w:rsidRPr="00B0469E">
        <w:rPr>
          <w:rStyle w:val="10"/>
          <w:rFonts w:ascii="Arial" w:hAnsi="Arial" w:cs="Arial"/>
          <w:u w:val="single"/>
        </w:rPr>
        <w:t>Anmeldung</w:t>
      </w:r>
    </w:p>
    <w:p w:rsidR="00683C62" w:rsidRPr="00683C62" w:rsidRDefault="00E13A7B">
      <w:pPr>
        <w:pStyle w:val="11"/>
        <w:shd w:val="clear" w:color="auto" w:fill="FFFFFF"/>
        <w:spacing w:before="0" w:after="120"/>
        <w:rPr>
          <w:rFonts w:ascii="Arial" w:hAnsi="Arial" w:cs="Arial"/>
        </w:rPr>
      </w:pPr>
      <w:r>
        <w:rPr>
          <w:rFonts w:ascii="Arial" w:hAnsi="Arial" w:cs="Arial"/>
        </w:rPr>
        <w:t xml:space="preserve">Die Anmeldung </w:t>
      </w:r>
      <w:r w:rsidR="00775288">
        <w:rPr>
          <w:rFonts w:ascii="Arial" w:hAnsi="Arial" w:cs="Arial"/>
        </w:rPr>
        <w:t xml:space="preserve">nebst allen Unterlagen </w:t>
      </w:r>
      <w:r>
        <w:rPr>
          <w:rFonts w:ascii="Arial" w:hAnsi="Arial" w:cs="Arial"/>
        </w:rPr>
        <w:t>zum Veilchend</w:t>
      </w:r>
      <w:r w:rsidR="00214535">
        <w:rPr>
          <w:rFonts w:ascii="Arial" w:hAnsi="Arial" w:cs="Arial"/>
        </w:rPr>
        <w:t>ienstagszug sind</w:t>
      </w:r>
      <w:r w:rsidR="000838CB">
        <w:rPr>
          <w:rFonts w:ascii="Arial" w:hAnsi="Arial" w:cs="Arial"/>
        </w:rPr>
        <w:t xml:space="preserve"> bis spätestens </w:t>
      </w:r>
      <w:r w:rsidR="003258AB">
        <w:rPr>
          <w:rFonts w:ascii="Arial" w:hAnsi="Arial" w:cs="Arial"/>
          <w:b/>
          <w:color w:val="FF0000"/>
        </w:rPr>
        <w:t>03.02.2020</w:t>
      </w:r>
      <w:r>
        <w:rPr>
          <w:rFonts w:ascii="Arial" w:hAnsi="Arial" w:cs="Arial"/>
        </w:rPr>
        <w:t xml:space="preserve"> an </w:t>
      </w:r>
      <w:r w:rsidR="00CB5D05">
        <w:rPr>
          <w:rFonts w:ascii="Arial" w:hAnsi="Arial" w:cs="Arial"/>
        </w:rPr>
        <w:t xml:space="preserve">den </w:t>
      </w:r>
      <w:r w:rsidR="00B114FC">
        <w:rPr>
          <w:rFonts w:ascii="Arial" w:hAnsi="Arial" w:cs="Arial"/>
        </w:rPr>
        <w:t xml:space="preserve">Zugleiter </w:t>
      </w:r>
      <w:r>
        <w:rPr>
          <w:rFonts w:ascii="Arial" w:hAnsi="Arial" w:cs="Arial"/>
        </w:rPr>
        <w:t xml:space="preserve">des FRK e.V. zu richten. Ein entsprechender Anmeldevordruck kann im Internet unter </w:t>
      </w:r>
      <w:r>
        <w:rPr>
          <w:rFonts w:ascii="Arial" w:hAnsi="Arial" w:cs="Arial"/>
        </w:rPr>
        <w:br/>
      </w:r>
      <w:hyperlink r:id="rId10" w:history="1">
        <w:r w:rsidR="00683C62" w:rsidRPr="00683C62">
          <w:rPr>
            <w:rStyle w:val="Hyperlink"/>
            <w:rFonts w:ascii="Arial" w:hAnsi="Arial" w:cs="Arial"/>
          </w:rPr>
          <w:t>http://festausschuss-rheinbach.ibk.me/data/downloads/284023/Zugordnung_Zuganmeldung.pdf</w:t>
        </w:r>
      </w:hyperlink>
      <w:r w:rsidR="00683C62" w:rsidRPr="00683C62">
        <w:rPr>
          <w:rFonts w:ascii="Arial" w:hAnsi="Arial" w:cs="Arial"/>
        </w:rPr>
        <w:t xml:space="preserve"> </w:t>
      </w:r>
    </w:p>
    <w:p w:rsidR="00D84798" w:rsidRPr="00683C62" w:rsidRDefault="00E13A7B">
      <w:pPr>
        <w:pStyle w:val="11"/>
        <w:shd w:val="clear" w:color="auto" w:fill="FFFFFF"/>
        <w:spacing w:before="0" w:after="120"/>
        <w:rPr>
          <w:rFonts w:ascii="Arial" w:hAnsi="Arial" w:cs="Arial"/>
        </w:rPr>
      </w:pPr>
      <w:r w:rsidRPr="00683C62">
        <w:rPr>
          <w:rFonts w:ascii="Arial" w:hAnsi="Arial" w:cs="Arial"/>
        </w:rPr>
        <w:t>abgerufen werden.</w:t>
      </w:r>
    </w:p>
    <w:p w:rsidR="00D84798" w:rsidRDefault="00E13A7B" w:rsidP="00B0469E">
      <w:pPr>
        <w:pStyle w:val="11"/>
        <w:shd w:val="clear" w:color="auto" w:fill="FFFFFF"/>
        <w:spacing w:before="0" w:after="120"/>
        <w:rPr>
          <w:rFonts w:ascii="Arial" w:hAnsi="Arial" w:cs="Arial"/>
        </w:rPr>
      </w:pPr>
      <w:r>
        <w:rPr>
          <w:rFonts w:ascii="Arial" w:hAnsi="Arial" w:cs="Arial"/>
        </w:rPr>
        <w:t xml:space="preserve">Der / die Anmeldende ist verpflichtet, dem Zugleiter eine Person zu benennen, die die Verantwortung für die Gruppe während des Zuges hat. Zusätzlich ist ein Vertreter </w:t>
      </w:r>
      <w:r w:rsidR="00FC0F55">
        <w:rPr>
          <w:rFonts w:ascii="Arial" w:hAnsi="Arial" w:cs="Arial"/>
        </w:rPr>
        <w:t xml:space="preserve">dieser Person </w:t>
      </w:r>
      <w:r>
        <w:rPr>
          <w:rFonts w:ascii="Arial" w:hAnsi="Arial" w:cs="Arial"/>
        </w:rPr>
        <w:t>zu benennen.</w:t>
      </w:r>
      <w:r w:rsidR="00C32A89">
        <w:rPr>
          <w:rFonts w:ascii="Arial" w:hAnsi="Arial" w:cs="Arial"/>
        </w:rPr>
        <w:t xml:space="preserve"> Die Ansprechpartner haben </w:t>
      </w:r>
      <w:r w:rsidR="005900D6">
        <w:rPr>
          <w:rFonts w:ascii="Arial" w:hAnsi="Arial" w:cs="Arial"/>
        </w:rPr>
        <w:t xml:space="preserve">vor und </w:t>
      </w:r>
      <w:r w:rsidR="00C32A89">
        <w:rPr>
          <w:rFonts w:ascii="Arial" w:hAnsi="Arial" w:cs="Arial"/>
        </w:rPr>
        <w:t>während des Zuges vor Ort zu sein.</w:t>
      </w:r>
    </w:p>
    <w:p w:rsidR="00F3724B" w:rsidRDefault="00F3724B" w:rsidP="00F3724B">
      <w:pPr>
        <w:pStyle w:val="11"/>
        <w:shd w:val="clear" w:color="auto" w:fill="FFFFFF"/>
        <w:spacing w:before="0" w:after="240"/>
        <w:jc w:val="both"/>
        <w:rPr>
          <w:rFonts w:ascii="Arial" w:hAnsi="Arial" w:cs="Arial"/>
        </w:rPr>
      </w:pPr>
      <w:r>
        <w:rPr>
          <w:rFonts w:ascii="Arial" w:hAnsi="Arial" w:cs="Arial"/>
        </w:rPr>
        <w:t>Änderungen gegenüber der schriftlichen Anmeldung bezüglich der Teilnehmer- und Fahrzeugzahlen sind dem Zugleiter unverzüglich bekanntzugeben.</w:t>
      </w:r>
    </w:p>
    <w:p w:rsidR="0099109C" w:rsidRDefault="0099109C">
      <w:pPr>
        <w:rPr>
          <w:rFonts w:ascii="Arial" w:hAnsi="Arial" w:cs="Arial"/>
          <w:u w:val="single"/>
        </w:rPr>
      </w:pPr>
      <w:r>
        <w:rPr>
          <w:rFonts w:ascii="Arial" w:hAnsi="Arial" w:cs="Arial"/>
          <w:u w:val="single"/>
        </w:rPr>
        <w:br w:type="page"/>
      </w:r>
    </w:p>
    <w:p w:rsidR="00D84798" w:rsidRPr="00B0469E" w:rsidRDefault="00E13A7B">
      <w:pPr>
        <w:spacing w:before="200" w:line="240" w:lineRule="auto"/>
        <w:rPr>
          <w:rFonts w:ascii="Arial" w:hAnsi="Arial" w:cs="Arial"/>
          <w:u w:val="single"/>
        </w:rPr>
      </w:pPr>
      <w:r w:rsidRPr="00B0469E">
        <w:rPr>
          <w:rFonts w:ascii="Arial" w:hAnsi="Arial" w:cs="Arial"/>
          <w:u w:val="single"/>
        </w:rPr>
        <w:lastRenderedPageBreak/>
        <w:t>Versicherung</w:t>
      </w:r>
    </w:p>
    <w:p w:rsidR="00D84798" w:rsidRDefault="00E13A7B" w:rsidP="00C32A89">
      <w:pPr>
        <w:shd w:val="clear" w:color="auto" w:fill="FFFFFF"/>
        <w:spacing w:after="60" w:line="240" w:lineRule="auto"/>
        <w:jc w:val="both"/>
        <w:rPr>
          <w:rFonts w:ascii="Arial" w:eastAsia="Times New Roman" w:hAnsi="Arial" w:cs="Arial"/>
          <w:szCs w:val="24"/>
          <w:lang w:eastAsia="de-DE"/>
        </w:rPr>
      </w:pPr>
      <w:r>
        <w:rPr>
          <w:rFonts w:ascii="Arial" w:hAnsi="Arial" w:cs="Arial"/>
          <w:szCs w:val="24"/>
        </w:rPr>
        <w:t xml:space="preserve">Alle an den Umzügen angemeldeten Teilnehmer sind haftpflichtversichert. </w:t>
      </w:r>
      <w:r>
        <w:rPr>
          <w:rFonts w:ascii="Arial" w:eastAsia="Times New Roman" w:hAnsi="Arial" w:cs="Arial"/>
          <w:szCs w:val="24"/>
          <w:lang w:eastAsia="de-DE"/>
        </w:rPr>
        <w:t xml:space="preserve">Dies gilt </w:t>
      </w:r>
      <w:r w:rsidR="00B114FC">
        <w:rPr>
          <w:rFonts w:ascii="Arial" w:eastAsia="Times New Roman" w:hAnsi="Arial" w:cs="Arial"/>
          <w:szCs w:val="24"/>
          <w:lang w:eastAsia="de-DE"/>
        </w:rPr>
        <w:t xml:space="preserve">jedoch </w:t>
      </w:r>
      <w:r>
        <w:rPr>
          <w:rFonts w:ascii="Arial" w:eastAsia="Times New Roman" w:hAnsi="Arial" w:cs="Arial"/>
          <w:szCs w:val="24"/>
          <w:lang w:eastAsia="de-DE"/>
        </w:rPr>
        <w:t xml:space="preserve">nicht für die eingesetzten Fahrzeuge und ersetzt somit nicht die notwendige Kraftfahrzeughaftpflichtversicherung, für die jeder Teilnehmer selbst </w:t>
      </w:r>
      <w:r w:rsidR="00525FA9">
        <w:rPr>
          <w:rFonts w:ascii="Arial" w:eastAsia="Times New Roman" w:hAnsi="Arial" w:cs="Arial"/>
          <w:szCs w:val="24"/>
          <w:lang w:eastAsia="de-DE"/>
        </w:rPr>
        <w:t>verantwortlich ist</w:t>
      </w:r>
      <w:r>
        <w:rPr>
          <w:rFonts w:ascii="Arial" w:eastAsia="Times New Roman" w:hAnsi="Arial" w:cs="Arial"/>
          <w:szCs w:val="24"/>
          <w:lang w:eastAsia="de-DE"/>
        </w:rPr>
        <w:t>.</w:t>
      </w:r>
    </w:p>
    <w:p w:rsidR="00227176" w:rsidRDefault="00227176" w:rsidP="00C32A89">
      <w:pPr>
        <w:shd w:val="clear" w:color="auto" w:fill="FFFFFF"/>
        <w:spacing w:after="60" w:line="240" w:lineRule="auto"/>
        <w:jc w:val="both"/>
        <w:rPr>
          <w:rFonts w:ascii="Arial" w:eastAsia="Times New Roman" w:hAnsi="Arial" w:cs="Arial"/>
          <w:szCs w:val="24"/>
          <w:lang w:eastAsia="de-DE"/>
        </w:rPr>
      </w:pPr>
      <w:r>
        <w:rPr>
          <w:rFonts w:ascii="Arial" w:eastAsia="Times New Roman" w:hAnsi="Arial" w:cs="Arial"/>
          <w:szCs w:val="24"/>
          <w:lang w:eastAsia="de-DE"/>
        </w:rPr>
        <w:t>Alkoholisierte Teilnehmer verlieren den Versicherungsschutz.</w:t>
      </w:r>
    </w:p>
    <w:p w:rsidR="00D84798" w:rsidRDefault="00E13A7B" w:rsidP="00525FA9">
      <w:pPr>
        <w:shd w:val="clear" w:color="auto" w:fill="FFFFFF"/>
        <w:spacing w:after="240" w:line="240" w:lineRule="auto"/>
        <w:jc w:val="both"/>
        <w:rPr>
          <w:rFonts w:ascii="Arial" w:eastAsia="Times New Roman" w:hAnsi="Arial" w:cs="Arial"/>
          <w:szCs w:val="24"/>
          <w:lang w:eastAsia="de-DE"/>
        </w:rPr>
      </w:pPr>
      <w:r>
        <w:rPr>
          <w:rFonts w:ascii="Arial" w:eastAsia="Times New Roman" w:hAnsi="Arial" w:cs="Arial"/>
          <w:szCs w:val="24"/>
          <w:lang w:eastAsia="de-DE"/>
        </w:rPr>
        <w:t>Eine Teilnahme am Umzug erfolgt auf eigene Gefahr, da seitens des Veranstalters keine Unfallversicherung besteht.</w:t>
      </w:r>
    </w:p>
    <w:p w:rsidR="00D84798" w:rsidRPr="00525FA9" w:rsidRDefault="00E13A7B">
      <w:pPr>
        <w:spacing w:before="200" w:line="240" w:lineRule="auto"/>
        <w:rPr>
          <w:rStyle w:val="10"/>
          <w:rFonts w:ascii="Arial" w:hAnsi="Arial" w:cs="Arial"/>
          <w:szCs w:val="24"/>
          <w:u w:val="single"/>
        </w:rPr>
      </w:pPr>
      <w:r w:rsidRPr="00525FA9">
        <w:rPr>
          <w:rStyle w:val="10"/>
          <w:rFonts w:ascii="Arial" w:hAnsi="Arial" w:cs="Arial"/>
          <w:szCs w:val="24"/>
          <w:u w:val="single"/>
        </w:rPr>
        <w:t>Sicherheit</w:t>
      </w:r>
    </w:p>
    <w:p w:rsidR="00D84798" w:rsidRDefault="00E13A7B" w:rsidP="00C32A89">
      <w:pPr>
        <w:spacing w:after="60" w:line="240" w:lineRule="auto"/>
        <w:jc w:val="both"/>
        <w:rPr>
          <w:rFonts w:ascii="Arial" w:hAnsi="Arial" w:cs="Arial"/>
          <w:szCs w:val="24"/>
        </w:rPr>
      </w:pPr>
      <w:r>
        <w:rPr>
          <w:rFonts w:ascii="Arial" w:hAnsi="Arial" w:cs="Arial"/>
          <w:szCs w:val="24"/>
        </w:rPr>
        <w:t>An den Umzügen dürfen Jugendliche und Kinder nur unter Aufsicht verantwortlicher Erwachsener teilnehmen.</w:t>
      </w:r>
    </w:p>
    <w:p w:rsidR="00D84798" w:rsidRDefault="00E13A7B" w:rsidP="00C32A89">
      <w:pPr>
        <w:pStyle w:val="11"/>
        <w:shd w:val="clear" w:color="auto" w:fill="FFFFFF"/>
        <w:spacing w:before="0" w:after="60"/>
        <w:jc w:val="both"/>
        <w:rPr>
          <w:rFonts w:ascii="Arial" w:hAnsi="Arial" w:cs="Arial"/>
        </w:rPr>
      </w:pPr>
      <w:r>
        <w:rPr>
          <w:rFonts w:ascii="Arial" w:hAnsi="Arial" w:cs="Arial"/>
        </w:rPr>
        <w:t>Für Fahrzeuge gelten die Bedingungen des „Merkblattes über die Ausrüstung und den Betrieb von Fahrzeugen</w:t>
      </w:r>
      <w:r w:rsidR="00CB5D05">
        <w:rPr>
          <w:rFonts w:ascii="Arial" w:hAnsi="Arial" w:cs="Arial"/>
        </w:rPr>
        <w:t xml:space="preserve"> bei Brauchtumsveranstaltungen“ </w:t>
      </w:r>
      <w:r>
        <w:rPr>
          <w:rFonts w:ascii="Arial" w:hAnsi="Arial" w:cs="Arial"/>
        </w:rPr>
        <w:t>des Bundesministeriums für Verkehr, Bau- und Wohnungswesen (VKBl.2000, S. 406</w:t>
      </w:r>
      <w:r w:rsidR="00B114FC">
        <w:rPr>
          <w:rFonts w:ascii="Arial" w:hAnsi="Arial" w:cs="Arial"/>
        </w:rPr>
        <w:t xml:space="preserve">, Anlage </w:t>
      </w:r>
      <w:r w:rsidR="00683C62">
        <w:rPr>
          <w:rFonts w:ascii="Arial" w:hAnsi="Arial" w:cs="Arial"/>
        </w:rPr>
        <w:t>8</w:t>
      </w:r>
      <w:r>
        <w:rPr>
          <w:rFonts w:ascii="Arial" w:hAnsi="Arial" w:cs="Arial"/>
        </w:rPr>
        <w:t>).</w:t>
      </w:r>
    </w:p>
    <w:p w:rsidR="00D84798" w:rsidRDefault="0099109C" w:rsidP="00041AB0">
      <w:pPr>
        <w:pStyle w:val="11"/>
        <w:shd w:val="clear" w:color="auto" w:fill="FFFFFF"/>
        <w:spacing w:before="120" w:after="240"/>
        <w:jc w:val="both"/>
        <w:rPr>
          <w:rFonts w:ascii="Arial" w:hAnsi="Arial" w:cs="Arial"/>
        </w:rPr>
      </w:pPr>
      <w:r>
        <w:rPr>
          <w:rStyle w:val="12"/>
          <w:rFonts w:ascii="Arial" w:hAnsi="Arial" w:cs="Arial"/>
          <w:b/>
          <w:color w:val="FF0000"/>
        </w:rPr>
        <w:t>F</w:t>
      </w:r>
      <w:r w:rsidR="006E5FC8">
        <w:rPr>
          <w:rStyle w:val="12"/>
          <w:rFonts w:ascii="Arial" w:hAnsi="Arial" w:cs="Arial"/>
          <w:b/>
          <w:color w:val="FF0000"/>
        </w:rPr>
        <w:t>ür</w:t>
      </w:r>
      <w:r w:rsidR="00E13A7B">
        <w:rPr>
          <w:rStyle w:val="12"/>
          <w:rFonts w:ascii="Arial" w:hAnsi="Arial" w:cs="Arial"/>
          <w:b/>
          <w:color w:val="FF0000"/>
        </w:rPr>
        <w:t xml:space="preserve"> die Fahrer von Kraftfahrzeugen und anderen Fahrzeugen</w:t>
      </w:r>
      <w:r w:rsidR="00327DD4">
        <w:rPr>
          <w:rStyle w:val="12"/>
          <w:rFonts w:ascii="Arial" w:hAnsi="Arial" w:cs="Arial"/>
          <w:b/>
          <w:color w:val="FF0000"/>
        </w:rPr>
        <w:t>, die eingeteilten Wagenengel</w:t>
      </w:r>
      <w:r w:rsidR="000F7A4C">
        <w:rPr>
          <w:rStyle w:val="12"/>
          <w:rFonts w:ascii="Arial" w:hAnsi="Arial" w:cs="Arial"/>
          <w:b/>
          <w:color w:val="FF0000"/>
        </w:rPr>
        <w:t xml:space="preserve"> sowie Reiter </w:t>
      </w:r>
      <w:r w:rsidR="00E13A7B">
        <w:rPr>
          <w:rStyle w:val="12"/>
          <w:rFonts w:ascii="Arial" w:hAnsi="Arial" w:cs="Arial"/>
          <w:b/>
          <w:color w:val="FF0000"/>
        </w:rPr>
        <w:t>besteht striktes Alkoholverbot.</w:t>
      </w:r>
    </w:p>
    <w:p w:rsidR="00D84798" w:rsidRPr="00972310" w:rsidRDefault="00E13A7B">
      <w:pPr>
        <w:pStyle w:val="11"/>
        <w:shd w:val="clear" w:color="auto" w:fill="FFFFFF"/>
        <w:spacing w:before="200" w:after="200"/>
        <w:rPr>
          <w:rFonts w:ascii="Arial" w:hAnsi="Arial" w:cs="Arial"/>
          <w:u w:val="single"/>
        </w:rPr>
      </w:pPr>
      <w:r w:rsidRPr="00972310">
        <w:rPr>
          <w:rFonts w:ascii="Arial" w:hAnsi="Arial" w:cs="Arial"/>
          <w:u w:val="single"/>
        </w:rPr>
        <w:t>Wagenengel und Fahrzeugführer</w:t>
      </w:r>
    </w:p>
    <w:p w:rsidR="00D84798" w:rsidRDefault="00E13A7B" w:rsidP="00C32A89">
      <w:pPr>
        <w:pStyle w:val="11"/>
        <w:shd w:val="clear" w:color="auto" w:fill="FFFFFF"/>
        <w:spacing w:before="0" w:after="60"/>
        <w:jc w:val="both"/>
        <w:rPr>
          <w:rFonts w:ascii="Arial" w:hAnsi="Arial" w:cs="Arial"/>
        </w:rPr>
      </w:pPr>
      <w:r>
        <w:rPr>
          <w:rFonts w:ascii="Arial" w:hAnsi="Arial" w:cs="Arial"/>
        </w:rPr>
        <w:t>Jeder Verein / jede Gruppe, die mit einem Fahrzeug am Zug teiln</w:t>
      </w:r>
      <w:r w:rsidR="00C4003D">
        <w:rPr>
          <w:rFonts w:ascii="Arial" w:hAnsi="Arial" w:cs="Arial"/>
        </w:rPr>
        <w:t>immt, ist verpflichtet, Wagenengel</w:t>
      </w:r>
      <w:r>
        <w:rPr>
          <w:rFonts w:ascii="Arial" w:hAnsi="Arial" w:cs="Arial"/>
        </w:rPr>
        <w:t xml:space="preserve"> einzusetzen. Dabei </w:t>
      </w:r>
      <w:r w:rsidR="00525FA9">
        <w:rPr>
          <w:rFonts w:ascii="Arial" w:hAnsi="Arial" w:cs="Arial"/>
        </w:rPr>
        <w:t xml:space="preserve">sind </w:t>
      </w:r>
      <w:r>
        <w:rPr>
          <w:rFonts w:ascii="Arial" w:hAnsi="Arial" w:cs="Arial"/>
        </w:rPr>
        <w:t xml:space="preserve">pro </w:t>
      </w:r>
      <w:r w:rsidR="00214535">
        <w:rPr>
          <w:rFonts w:ascii="Arial" w:hAnsi="Arial" w:cs="Arial"/>
        </w:rPr>
        <w:t>Achse</w:t>
      </w:r>
      <w:r>
        <w:rPr>
          <w:rFonts w:ascii="Arial" w:hAnsi="Arial" w:cs="Arial"/>
        </w:rPr>
        <w:t xml:space="preserve"> </w:t>
      </w:r>
      <w:r w:rsidR="00327DD4">
        <w:rPr>
          <w:rFonts w:ascii="Arial" w:hAnsi="Arial" w:cs="Arial"/>
        </w:rPr>
        <w:t xml:space="preserve">mindestens </w:t>
      </w:r>
      <w:r w:rsidR="00214535">
        <w:rPr>
          <w:rFonts w:ascii="Arial" w:hAnsi="Arial" w:cs="Arial"/>
          <w:b/>
        </w:rPr>
        <w:t xml:space="preserve">zwei </w:t>
      </w:r>
      <w:r>
        <w:rPr>
          <w:rFonts w:ascii="Arial" w:hAnsi="Arial" w:cs="Arial"/>
        </w:rPr>
        <w:t xml:space="preserve">Wagenengel einzuteilen. Das Mindestalter beträgt 16 Jahre. Die Wagenengel sind </w:t>
      </w:r>
      <w:r w:rsidR="00091284">
        <w:rPr>
          <w:rFonts w:ascii="Arial" w:hAnsi="Arial" w:cs="Arial"/>
        </w:rPr>
        <w:t xml:space="preserve">durch den Verantwortlichen der Gruppe </w:t>
      </w:r>
      <w:r w:rsidR="00327DD4">
        <w:rPr>
          <w:rFonts w:ascii="Arial" w:hAnsi="Arial" w:cs="Arial"/>
        </w:rPr>
        <w:t>einzuweisen</w:t>
      </w:r>
      <w:r w:rsidR="00091284">
        <w:rPr>
          <w:rFonts w:ascii="Arial" w:hAnsi="Arial" w:cs="Arial"/>
        </w:rPr>
        <w:t xml:space="preserve"> und </w:t>
      </w:r>
      <w:r>
        <w:rPr>
          <w:rFonts w:ascii="Arial" w:hAnsi="Arial" w:cs="Arial"/>
        </w:rPr>
        <w:t xml:space="preserve">mit Warnwesten auszustatten. </w:t>
      </w:r>
    </w:p>
    <w:p w:rsidR="00D84798" w:rsidRDefault="004C51DC" w:rsidP="004C51DC">
      <w:pPr>
        <w:pStyle w:val="11"/>
        <w:shd w:val="clear" w:color="auto" w:fill="FFFFFF"/>
        <w:spacing w:before="0" w:after="60"/>
        <w:jc w:val="both"/>
        <w:rPr>
          <w:rFonts w:ascii="Arial" w:hAnsi="Arial" w:cs="Arial"/>
        </w:rPr>
      </w:pPr>
      <w:r>
        <w:rPr>
          <w:rFonts w:ascii="Arial" w:hAnsi="Arial" w:cs="Arial"/>
        </w:rPr>
        <w:t xml:space="preserve">Reiter und </w:t>
      </w:r>
      <w:r w:rsidR="00E13A7B">
        <w:rPr>
          <w:rFonts w:ascii="Arial" w:hAnsi="Arial" w:cs="Arial"/>
        </w:rPr>
        <w:t xml:space="preserve">Pferdegespanne müssen je Gespann </w:t>
      </w:r>
      <w:r w:rsidR="00E13A7B" w:rsidRPr="00525FA9">
        <w:rPr>
          <w:rFonts w:ascii="Arial" w:hAnsi="Arial" w:cs="Arial"/>
          <w:b/>
        </w:rPr>
        <w:t>eine bzw. zwei</w:t>
      </w:r>
      <w:r w:rsidR="00E13A7B">
        <w:rPr>
          <w:rFonts w:ascii="Arial" w:hAnsi="Arial" w:cs="Arial"/>
        </w:rPr>
        <w:t xml:space="preserve"> Begleitpersonen mitführen.</w:t>
      </w:r>
    </w:p>
    <w:p w:rsidR="00972310" w:rsidRDefault="00E13A7B" w:rsidP="00C32A89">
      <w:pPr>
        <w:pStyle w:val="11"/>
        <w:shd w:val="clear" w:color="auto" w:fill="FFFFFF"/>
        <w:spacing w:before="0" w:after="60"/>
        <w:jc w:val="both"/>
        <w:rPr>
          <w:rFonts w:ascii="Arial" w:hAnsi="Arial" w:cs="Arial"/>
        </w:rPr>
      </w:pPr>
      <w:r w:rsidRPr="00041AB0">
        <w:rPr>
          <w:rFonts w:ascii="Arial" w:hAnsi="Arial" w:cs="Arial"/>
          <w:color w:val="FF0000"/>
        </w:rPr>
        <w:t xml:space="preserve">Fahrzeugführer verbleiben immer an ihrem Fahrzeug! </w:t>
      </w:r>
      <w:r>
        <w:rPr>
          <w:rFonts w:ascii="Arial" w:hAnsi="Arial" w:cs="Arial"/>
        </w:rPr>
        <w:t xml:space="preserve">Sie sind unbedingt zu belehren, dass wegen der besonders erforderlichen Sicherheit während des Zuges das </w:t>
      </w:r>
      <w:r w:rsidR="00041AB0">
        <w:rPr>
          <w:rFonts w:ascii="Arial" w:hAnsi="Arial" w:cs="Arial"/>
        </w:rPr>
        <w:t xml:space="preserve">Verlassen des Führerhauses sowie das </w:t>
      </w:r>
      <w:r>
        <w:rPr>
          <w:rFonts w:ascii="Arial" w:hAnsi="Arial" w:cs="Arial"/>
        </w:rPr>
        <w:t xml:space="preserve">Werfen aus dem Führerhaus strengstens untersagt </w:t>
      </w:r>
      <w:r w:rsidR="00041AB0">
        <w:rPr>
          <w:rFonts w:ascii="Arial" w:hAnsi="Arial" w:cs="Arial"/>
        </w:rPr>
        <w:t>sind</w:t>
      </w:r>
      <w:r>
        <w:rPr>
          <w:rFonts w:ascii="Arial" w:hAnsi="Arial" w:cs="Arial"/>
        </w:rPr>
        <w:t xml:space="preserve">. </w:t>
      </w:r>
    </w:p>
    <w:p w:rsidR="00D84798" w:rsidRDefault="00E13A7B" w:rsidP="00041AB0">
      <w:pPr>
        <w:pStyle w:val="11"/>
        <w:shd w:val="clear" w:color="auto" w:fill="FFFFFF"/>
        <w:spacing w:before="0" w:after="240"/>
        <w:jc w:val="both"/>
        <w:rPr>
          <w:rFonts w:ascii="Arial" w:hAnsi="Arial" w:cs="Arial"/>
        </w:rPr>
      </w:pPr>
      <w:r>
        <w:rPr>
          <w:rFonts w:ascii="Arial" w:hAnsi="Arial" w:cs="Arial"/>
        </w:rPr>
        <w:t xml:space="preserve">Im Falle von besonderen Ereignissen </w:t>
      </w:r>
      <w:r w:rsidR="00041AB0">
        <w:rPr>
          <w:rFonts w:ascii="Arial" w:hAnsi="Arial" w:cs="Arial"/>
        </w:rPr>
        <w:t>ist</w:t>
      </w:r>
      <w:r>
        <w:rPr>
          <w:rFonts w:ascii="Arial" w:hAnsi="Arial" w:cs="Arial"/>
        </w:rPr>
        <w:t xml:space="preserve"> die Zugleitung unverzüglich zu informieren</w:t>
      </w:r>
      <w:r w:rsidR="00091284">
        <w:rPr>
          <w:rFonts w:ascii="Arial" w:hAnsi="Arial" w:cs="Arial"/>
        </w:rPr>
        <w:t>.</w:t>
      </w:r>
      <w:r>
        <w:rPr>
          <w:rFonts w:ascii="Arial" w:hAnsi="Arial" w:cs="Arial"/>
        </w:rPr>
        <w:t xml:space="preserve"> </w:t>
      </w:r>
    </w:p>
    <w:p w:rsidR="00D84798" w:rsidRPr="00041AB0" w:rsidRDefault="00E13A7B" w:rsidP="00041AB0">
      <w:pPr>
        <w:pStyle w:val="11"/>
        <w:shd w:val="clear" w:color="auto" w:fill="FFFFFF"/>
        <w:spacing w:before="200" w:after="200"/>
        <w:rPr>
          <w:rFonts w:ascii="Arial" w:hAnsi="Arial" w:cs="Arial"/>
          <w:u w:val="single"/>
        </w:rPr>
      </w:pPr>
      <w:r w:rsidRPr="00041AB0">
        <w:rPr>
          <w:rStyle w:val="10"/>
          <w:rFonts w:ascii="Arial" w:hAnsi="Arial" w:cs="Arial"/>
          <w:u w:val="single"/>
        </w:rPr>
        <w:t>Aufmarsch und Aufstellung</w:t>
      </w:r>
    </w:p>
    <w:p w:rsidR="00D84798" w:rsidRDefault="00E13A7B" w:rsidP="00C32A89">
      <w:pPr>
        <w:pStyle w:val="11"/>
        <w:shd w:val="clear" w:color="auto" w:fill="FFFFFF"/>
        <w:spacing w:before="0" w:after="60"/>
        <w:jc w:val="both"/>
        <w:rPr>
          <w:rFonts w:ascii="Arial" w:hAnsi="Arial" w:cs="Arial"/>
        </w:rPr>
      </w:pPr>
      <w:r>
        <w:rPr>
          <w:rFonts w:ascii="Arial" w:hAnsi="Arial" w:cs="Arial"/>
        </w:rPr>
        <w:t>Bei der Anfahrt</w:t>
      </w:r>
      <w:r w:rsidR="000F7A4C">
        <w:rPr>
          <w:rFonts w:ascii="Arial" w:hAnsi="Arial" w:cs="Arial"/>
        </w:rPr>
        <w:t xml:space="preserve"> der Wagen</w:t>
      </w:r>
      <w:r>
        <w:rPr>
          <w:rFonts w:ascii="Arial" w:hAnsi="Arial" w:cs="Arial"/>
        </w:rPr>
        <w:t xml:space="preserve"> zum Stellplatz ist das Mitführen von Personen </w:t>
      </w:r>
      <w:r w:rsidR="00041AB0" w:rsidRPr="00041AB0">
        <w:rPr>
          <w:rFonts w:ascii="Arial" w:hAnsi="Arial" w:cs="Arial"/>
          <w:b/>
        </w:rPr>
        <w:t>nicht</w:t>
      </w:r>
      <w:r>
        <w:rPr>
          <w:rFonts w:ascii="Arial" w:hAnsi="Arial" w:cs="Arial"/>
        </w:rPr>
        <w:t xml:space="preserve"> gestattet</w:t>
      </w:r>
      <w:r w:rsidR="00041AB0">
        <w:rPr>
          <w:rFonts w:ascii="Arial" w:hAnsi="Arial" w:cs="Arial"/>
        </w:rPr>
        <w:t>.</w:t>
      </w:r>
      <w:r>
        <w:rPr>
          <w:rFonts w:ascii="Arial" w:hAnsi="Arial" w:cs="Arial"/>
        </w:rPr>
        <w:t xml:space="preserve"> </w:t>
      </w:r>
    </w:p>
    <w:p w:rsidR="00012B0E" w:rsidRPr="00012B0E" w:rsidRDefault="00012B0E" w:rsidP="00012B0E">
      <w:pPr>
        <w:shd w:val="clear" w:color="auto" w:fill="FFFFFF"/>
        <w:spacing w:after="60" w:line="240" w:lineRule="auto"/>
        <w:jc w:val="both"/>
        <w:rPr>
          <w:rFonts w:ascii="Arial" w:eastAsia="Times New Roman" w:hAnsi="Arial" w:cs="Arial"/>
          <w:szCs w:val="24"/>
          <w:lang w:eastAsia="de-DE"/>
        </w:rPr>
      </w:pPr>
      <w:r>
        <w:rPr>
          <w:rFonts w:ascii="Arial" w:eastAsia="Times New Roman" w:hAnsi="Arial" w:cs="Arial"/>
          <w:szCs w:val="24"/>
          <w:lang w:eastAsia="de-DE"/>
        </w:rPr>
        <w:t>Die den Teilnehmern übergebenen Zugnummern sind gut sichtbar an den Fahrzeugen anzubringen.</w:t>
      </w:r>
    </w:p>
    <w:p w:rsidR="00D84798" w:rsidRDefault="00E13A7B" w:rsidP="00C32A89">
      <w:pPr>
        <w:pStyle w:val="11"/>
        <w:shd w:val="clear" w:color="auto" w:fill="FFFFFF"/>
        <w:spacing w:before="0" w:after="60"/>
        <w:jc w:val="both"/>
        <w:rPr>
          <w:rFonts w:ascii="Arial" w:hAnsi="Arial" w:cs="Arial"/>
        </w:rPr>
      </w:pPr>
      <w:r>
        <w:rPr>
          <w:rFonts w:ascii="Arial" w:hAnsi="Arial" w:cs="Arial"/>
        </w:rPr>
        <w:t>Fahrzeuge, die nicht am Umzug teilnehmen</w:t>
      </w:r>
      <w:r w:rsidR="00805DC6">
        <w:rPr>
          <w:rFonts w:ascii="Arial" w:hAnsi="Arial" w:cs="Arial"/>
        </w:rPr>
        <w:t>, dürfen während der gesamten Zeit den</w:t>
      </w:r>
      <w:r>
        <w:rPr>
          <w:rFonts w:ascii="Arial" w:hAnsi="Arial" w:cs="Arial"/>
        </w:rPr>
        <w:t xml:space="preserve"> </w:t>
      </w:r>
      <w:r w:rsidR="00805DC6">
        <w:rPr>
          <w:rFonts w:ascii="Arial" w:hAnsi="Arial" w:cs="Arial"/>
        </w:rPr>
        <w:t>festgelegten Aufstellraum</w:t>
      </w:r>
      <w:r>
        <w:rPr>
          <w:rFonts w:ascii="Arial" w:hAnsi="Arial" w:cs="Arial"/>
        </w:rPr>
        <w:t xml:space="preserve"> nicht befahren.</w:t>
      </w:r>
    </w:p>
    <w:p w:rsidR="00D84798" w:rsidRDefault="00E13A7B">
      <w:pPr>
        <w:spacing w:after="120" w:line="240" w:lineRule="auto"/>
        <w:jc w:val="both"/>
        <w:rPr>
          <w:rFonts w:ascii="Arial" w:hAnsi="Arial" w:cs="Arial"/>
          <w:szCs w:val="24"/>
        </w:rPr>
      </w:pPr>
      <w:r>
        <w:rPr>
          <w:rFonts w:ascii="Arial" w:hAnsi="Arial" w:cs="Arial"/>
          <w:szCs w:val="24"/>
        </w:rPr>
        <w:t>Während der Aufstellung ist das Wurfmaterial – soweit wie möglich –</w:t>
      </w:r>
      <w:r w:rsidR="00012B0E">
        <w:rPr>
          <w:rFonts w:ascii="Arial" w:hAnsi="Arial" w:cs="Arial"/>
          <w:szCs w:val="24"/>
        </w:rPr>
        <w:t xml:space="preserve"> aus den Kartons zu entnehmen. </w:t>
      </w:r>
      <w:r w:rsidR="0099109C">
        <w:rPr>
          <w:rFonts w:ascii="Arial" w:hAnsi="Arial" w:cs="Arial"/>
          <w:szCs w:val="24"/>
        </w:rPr>
        <w:t>D</w:t>
      </w:r>
      <w:r>
        <w:rPr>
          <w:rFonts w:ascii="Arial" w:hAnsi="Arial" w:cs="Arial"/>
          <w:szCs w:val="24"/>
        </w:rPr>
        <w:t>as Verpackungsmaterial (Kart</w:t>
      </w:r>
      <w:r w:rsidR="00012B0E">
        <w:rPr>
          <w:rFonts w:ascii="Arial" w:hAnsi="Arial" w:cs="Arial"/>
          <w:szCs w:val="24"/>
        </w:rPr>
        <w:t>ons, Papiertüten und ähnliches)</w:t>
      </w:r>
      <w:r>
        <w:rPr>
          <w:rFonts w:ascii="Arial" w:hAnsi="Arial" w:cs="Arial"/>
          <w:szCs w:val="24"/>
        </w:rPr>
        <w:t xml:space="preserve"> </w:t>
      </w:r>
      <w:r w:rsidR="0099109C">
        <w:rPr>
          <w:rFonts w:ascii="Arial" w:hAnsi="Arial" w:cs="Arial"/>
          <w:szCs w:val="24"/>
        </w:rPr>
        <w:t xml:space="preserve">ist </w:t>
      </w:r>
      <w:r w:rsidR="00041AB0">
        <w:rPr>
          <w:rFonts w:ascii="Arial" w:hAnsi="Arial" w:cs="Arial"/>
          <w:szCs w:val="24"/>
        </w:rPr>
        <w:t>ausschließlich in die bereitgestellten Container</w:t>
      </w:r>
      <w:r w:rsidR="0099109C">
        <w:rPr>
          <w:rFonts w:ascii="Arial" w:hAnsi="Arial" w:cs="Arial"/>
          <w:szCs w:val="24"/>
        </w:rPr>
        <w:t xml:space="preserve"> zu</w:t>
      </w:r>
      <w:r w:rsidR="00041AB0">
        <w:rPr>
          <w:rFonts w:ascii="Arial" w:hAnsi="Arial" w:cs="Arial"/>
          <w:szCs w:val="24"/>
        </w:rPr>
        <w:t xml:space="preserve"> </w:t>
      </w:r>
      <w:r w:rsidR="00091284">
        <w:rPr>
          <w:rFonts w:ascii="Arial" w:hAnsi="Arial" w:cs="Arial"/>
          <w:szCs w:val="24"/>
        </w:rPr>
        <w:t>ent</w:t>
      </w:r>
      <w:r w:rsidR="0099109C">
        <w:rPr>
          <w:rFonts w:ascii="Arial" w:hAnsi="Arial" w:cs="Arial"/>
          <w:szCs w:val="24"/>
        </w:rPr>
        <w:t>sorgen</w:t>
      </w:r>
      <w:r>
        <w:rPr>
          <w:rFonts w:ascii="Arial" w:hAnsi="Arial" w:cs="Arial"/>
          <w:szCs w:val="24"/>
        </w:rPr>
        <w:t xml:space="preserve">. </w:t>
      </w:r>
    </w:p>
    <w:p w:rsidR="00A72E10" w:rsidRDefault="00E13A7B" w:rsidP="00214535">
      <w:pPr>
        <w:spacing w:after="120" w:line="240" w:lineRule="auto"/>
        <w:jc w:val="both"/>
        <w:rPr>
          <w:rFonts w:ascii="Arial" w:hAnsi="Arial" w:cs="Arial"/>
          <w:szCs w:val="24"/>
        </w:rPr>
      </w:pPr>
      <w:r>
        <w:rPr>
          <w:rFonts w:ascii="Arial" w:hAnsi="Arial" w:cs="Arial"/>
          <w:szCs w:val="24"/>
        </w:rPr>
        <w:lastRenderedPageBreak/>
        <w:t>Nach Beendigung des Zuges muss anfallendes Verpackungsmaterial auf dem Wagen verbleiben und anschließend von den Zugteilnehmern selbst entsorgt werden.</w:t>
      </w:r>
    </w:p>
    <w:p w:rsidR="00683C62" w:rsidRDefault="00E13A7B" w:rsidP="00683C62">
      <w:pPr>
        <w:pStyle w:val="11"/>
        <w:shd w:val="clear" w:color="auto" w:fill="FFFFFF"/>
        <w:spacing w:before="200" w:after="200"/>
        <w:rPr>
          <w:rFonts w:ascii="Arial" w:eastAsiaTheme="minorHAnsi" w:hAnsi="Arial" w:cs="Arial"/>
          <w:u w:val="single"/>
          <w:lang w:eastAsia="en-US"/>
        </w:rPr>
      </w:pPr>
      <w:r w:rsidRPr="000F5C85">
        <w:rPr>
          <w:rFonts w:ascii="Arial" w:eastAsiaTheme="minorHAnsi" w:hAnsi="Arial" w:cs="Arial"/>
          <w:u w:val="single"/>
          <w:lang w:eastAsia="en-US"/>
        </w:rPr>
        <w:t>Zugweg</w:t>
      </w:r>
      <w:r w:rsidR="00683C62">
        <w:rPr>
          <w:rFonts w:ascii="Arial" w:eastAsiaTheme="minorHAnsi" w:hAnsi="Arial" w:cs="Arial"/>
          <w:u w:val="single"/>
          <w:lang w:eastAsia="en-US"/>
        </w:rPr>
        <w:t xml:space="preserve"> </w:t>
      </w:r>
    </w:p>
    <w:p w:rsidR="00D84798" w:rsidRPr="00683C62" w:rsidRDefault="00683C62" w:rsidP="00683C62">
      <w:pPr>
        <w:pStyle w:val="11"/>
        <w:shd w:val="clear" w:color="auto" w:fill="FFFFFF"/>
        <w:spacing w:before="200" w:after="200"/>
        <w:rPr>
          <w:rFonts w:ascii="Arial" w:eastAsiaTheme="minorHAnsi" w:hAnsi="Arial" w:cs="Arial"/>
          <w:u w:val="single"/>
          <w:lang w:eastAsia="en-US"/>
        </w:rPr>
      </w:pPr>
      <w:r w:rsidRPr="00683C62">
        <w:rPr>
          <w:rFonts w:ascii="Arial" w:eastAsiaTheme="minorHAnsi" w:hAnsi="Arial" w:cs="Arial"/>
          <w:lang w:eastAsia="en-US"/>
        </w:rPr>
        <w:t>siehe Anlage 1</w:t>
      </w:r>
      <w:r>
        <w:rPr>
          <w:rFonts w:ascii="Arial" w:eastAsiaTheme="minorHAnsi" w:hAnsi="Arial" w:cs="Arial"/>
          <w:lang w:eastAsia="en-US"/>
        </w:rPr>
        <w:t xml:space="preserve"> (folgt)</w:t>
      </w:r>
    </w:p>
    <w:p w:rsidR="00D84798" w:rsidRPr="000F5C85" w:rsidRDefault="00E13A7B" w:rsidP="000F5C85">
      <w:pPr>
        <w:pStyle w:val="11"/>
        <w:shd w:val="clear" w:color="auto" w:fill="FFFFFF"/>
        <w:spacing w:before="200" w:after="200"/>
        <w:rPr>
          <w:rFonts w:ascii="Arial" w:hAnsi="Arial" w:cs="Arial"/>
          <w:u w:val="single"/>
        </w:rPr>
      </w:pPr>
      <w:r>
        <w:rPr>
          <w:rFonts w:ascii="Arial" w:hAnsi="Arial" w:cs="Arial"/>
        </w:rPr>
        <w:br/>
      </w:r>
      <w:r w:rsidRPr="000F5C85">
        <w:rPr>
          <w:rFonts w:ascii="Arial" w:hAnsi="Arial" w:cs="Arial"/>
          <w:bCs/>
          <w:u w:val="single"/>
        </w:rPr>
        <w:t>Ablauf</w:t>
      </w:r>
    </w:p>
    <w:p w:rsidR="00D84798" w:rsidRDefault="00E13A7B" w:rsidP="00EC7421">
      <w:pPr>
        <w:shd w:val="clear" w:color="auto" w:fill="FFFFFF"/>
        <w:spacing w:after="60" w:line="240" w:lineRule="auto"/>
        <w:jc w:val="both"/>
        <w:rPr>
          <w:rFonts w:ascii="Arial" w:eastAsia="Times New Roman" w:hAnsi="Arial" w:cs="Arial"/>
          <w:color w:val="FF0000"/>
          <w:szCs w:val="24"/>
          <w:lang w:eastAsia="de-DE"/>
        </w:rPr>
      </w:pPr>
      <w:r>
        <w:rPr>
          <w:rFonts w:ascii="Arial" w:eastAsia="Times New Roman" w:hAnsi="Arial" w:cs="Arial"/>
          <w:szCs w:val="24"/>
          <w:lang w:eastAsia="de-DE"/>
        </w:rPr>
        <w:t xml:space="preserve">Der Zugleiter gibt das Signal für den Beginn des Zuges. Das Eingliedern in den laufenden Zug erfolgt danach selbstständig. Die Abstände zwischen den Gruppen / Wagen sind von Beginn an einzuhalten. </w:t>
      </w:r>
      <w:r>
        <w:rPr>
          <w:rFonts w:ascii="Arial" w:hAnsi="Arial" w:cs="Arial"/>
          <w:szCs w:val="24"/>
        </w:rPr>
        <w:t>Lüc</w:t>
      </w:r>
      <w:r w:rsidR="00091284">
        <w:rPr>
          <w:rFonts w:ascii="Arial" w:hAnsi="Arial" w:cs="Arial"/>
          <w:szCs w:val="24"/>
        </w:rPr>
        <w:t xml:space="preserve">ken sind zügig </w:t>
      </w:r>
      <w:r>
        <w:rPr>
          <w:rFonts w:ascii="Arial" w:hAnsi="Arial" w:cs="Arial"/>
          <w:szCs w:val="24"/>
        </w:rPr>
        <w:t>zu</w:t>
      </w:r>
      <w:r w:rsidR="00091284">
        <w:rPr>
          <w:rFonts w:ascii="Arial" w:hAnsi="Arial" w:cs="Arial"/>
          <w:szCs w:val="24"/>
        </w:rPr>
        <w:t xml:space="preserve"> </w:t>
      </w:r>
      <w:r>
        <w:rPr>
          <w:rFonts w:ascii="Arial" w:hAnsi="Arial" w:cs="Arial"/>
          <w:szCs w:val="24"/>
        </w:rPr>
        <w:t>schließen.</w:t>
      </w:r>
      <w:r w:rsidR="00091284">
        <w:rPr>
          <w:rFonts w:ascii="Arial" w:hAnsi="Arial" w:cs="Arial"/>
          <w:szCs w:val="24"/>
        </w:rPr>
        <w:t xml:space="preserve"> </w:t>
      </w:r>
    </w:p>
    <w:p w:rsidR="0099109C" w:rsidRDefault="0099109C" w:rsidP="00EC7421">
      <w:pPr>
        <w:shd w:val="clear" w:color="auto" w:fill="FFFFFF"/>
        <w:spacing w:after="60" w:line="240" w:lineRule="auto"/>
        <w:jc w:val="both"/>
        <w:rPr>
          <w:rFonts w:ascii="Arial" w:eastAsia="Times New Roman" w:hAnsi="Arial" w:cs="Arial"/>
          <w:szCs w:val="24"/>
          <w:lang w:eastAsia="de-DE"/>
        </w:rPr>
      </w:pPr>
    </w:p>
    <w:p w:rsidR="00D84798" w:rsidRDefault="0099109C">
      <w:p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u w:val="single"/>
          <w:lang w:eastAsia="de-DE"/>
        </w:rPr>
        <w:t>V</w:t>
      </w:r>
      <w:r w:rsidR="000F5C85" w:rsidRPr="00D9439D">
        <w:rPr>
          <w:rFonts w:ascii="Arial" w:eastAsia="Times New Roman" w:hAnsi="Arial" w:cs="Arial"/>
          <w:szCs w:val="24"/>
          <w:u w:val="single"/>
          <w:lang w:eastAsia="de-DE"/>
        </w:rPr>
        <w:t>erboten sind</w:t>
      </w:r>
      <w:r w:rsidR="00E13A7B">
        <w:rPr>
          <w:rFonts w:ascii="Arial" w:eastAsia="Times New Roman" w:hAnsi="Arial" w:cs="Arial"/>
          <w:szCs w:val="24"/>
          <w:lang w:eastAsia="de-DE"/>
        </w:rPr>
        <w:t>:</w:t>
      </w:r>
    </w:p>
    <w:p w:rsidR="00D84798" w:rsidRDefault="00D44FBE">
      <w:pPr>
        <w:numPr>
          <w:ilvl w:val="0"/>
          <w:numId w:val="3"/>
        </w:num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d</w:t>
      </w:r>
      <w:r w:rsidR="00E13A7B">
        <w:rPr>
          <w:rFonts w:ascii="Arial" w:eastAsia="Times New Roman" w:hAnsi="Arial" w:cs="Arial"/>
          <w:szCs w:val="24"/>
          <w:lang w:eastAsia="de-DE"/>
        </w:rPr>
        <w:t xml:space="preserve">as Werfen von Spirituosenflaschen </w:t>
      </w:r>
      <w:r w:rsidR="00B96F66">
        <w:rPr>
          <w:rFonts w:ascii="Arial" w:eastAsia="Times New Roman" w:hAnsi="Arial" w:cs="Arial"/>
          <w:szCs w:val="24"/>
          <w:lang w:eastAsia="de-DE"/>
        </w:rPr>
        <w:t>aller Art, Getränkedosen, Obst und Gemüse</w:t>
      </w:r>
      <w:r w:rsidR="00227176">
        <w:rPr>
          <w:rFonts w:ascii="Arial" w:eastAsia="Times New Roman" w:hAnsi="Arial" w:cs="Arial"/>
          <w:szCs w:val="24"/>
          <w:lang w:eastAsia="de-DE"/>
        </w:rPr>
        <w:t>, Mehl, Gips</w:t>
      </w:r>
      <w:r w:rsidR="00B96F66">
        <w:rPr>
          <w:rFonts w:ascii="Arial" w:eastAsia="Times New Roman" w:hAnsi="Arial" w:cs="Arial"/>
          <w:szCs w:val="24"/>
          <w:lang w:eastAsia="de-DE"/>
        </w:rPr>
        <w:t xml:space="preserve"> </w:t>
      </w:r>
      <w:r w:rsidR="00E13A7B">
        <w:rPr>
          <w:rFonts w:ascii="Arial" w:eastAsia="Times New Roman" w:hAnsi="Arial" w:cs="Arial"/>
          <w:szCs w:val="24"/>
          <w:lang w:eastAsia="de-DE"/>
        </w:rPr>
        <w:t xml:space="preserve">sowie </w:t>
      </w:r>
      <w:r w:rsidR="00E13A7B">
        <w:rPr>
          <w:rFonts w:ascii="Arial" w:hAnsi="Arial" w:cs="Arial"/>
          <w:szCs w:val="24"/>
        </w:rPr>
        <w:t>Nahrungsergänzungsmitteln</w:t>
      </w:r>
      <w:r w:rsidR="00E13A7B">
        <w:rPr>
          <w:rFonts w:ascii="Arial" w:eastAsia="Times New Roman" w:hAnsi="Arial" w:cs="Arial"/>
          <w:szCs w:val="24"/>
          <w:lang w:eastAsia="de-DE"/>
        </w:rPr>
        <w:t>;</w:t>
      </w:r>
    </w:p>
    <w:p w:rsidR="00227176" w:rsidRPr="00227176" w:rsidRDefault="00D44FBE" w:rsidP="00227176">
      <w:pPr>
        <w:numPr>
          <w:ilvl w:val="0"/>
          <w:numId w:val="3"/>
        </w:num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d</w:t>
      </w:r>
      <w:r w:rsidR="00DC4CBD">
        <w:rPr>
          <w:rFonts w:ascii="Arial" w:eastAsia="Times New Roman" w:hAnsi="Arial" w:cs="Arial"/>
          <w:szCs w:val="24"/>
          <w:lang w:eastAsia="de-DE"/>
        </w:rPr>
        <w:t>as Verteilen</w:t>
      </w:r>
      <w:r w:rsidR="00E13A7B">
        <w:rPr>
          <w:rFonts w:ascii="Arial" w:eastAsia="Times New Roman" w:hAnsi="Arial" w:cs="Arial"/>
          <w:szCs w:val="24"/>
          <w:lang w:eastAsia="de-DE"/>
        </w:rPr>
        <w:t xml:space="preserve"> </w:t>
      </w:r>
      <w:r w:rsidR="000F5C85">
        <w:rPr>
          <w:rFonts w:ascii="Arial" w:eastAsia="Times New Roman" w:hAnsi="Arial" w:cs="Arial"/>
          <w:szCs w:val="24"/>
          <w:lang w:eastAsia="de-DE"/>
        </w:rPr>
        <w:t xml:space="preserve">von </w:t>
      </w:r>
      <w:r w:rsidR="00E13A7B">
        <w:rPr>
          <w:rFonts w:ascii="Arial" w:hAnsi="Arial" w:cs="Arial"/>
          <w:szCs w:val="24"/>
        </w:rPr>
        <w:t>anstößigem Material (sexistisch, rassistisch)</w:t>
      </w:r>
      <w:r w:rsidR="00E13A7B">
        <w:rPr>
          <w:rFonts w:ascii="Arial" w:eastAsia="Times New Roman" w:hAnsi="Arial" w:cs="Arial"/>
          <w:szCs w:val="24"/>
          <w:lang w:eastAsia="de-DE"/>
        </w:rPr>
        <w:t>;</w:t>
      </w:r>
    </w:p>
    <w:p w:rsidR="000F5C85" w:rsidRDefault="00D44FBE">
      <w:pPr>
        <w:numPr>
          <w:ilvl w:val="0"/>
          <w:numId w:val="3"/>
        </w:num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o</w:t>
      </w:r>
      <w:r w:rsidR="0099109C">
        <w:rPr>
          <w:rFonts w:ascii="Arial" w:eastAsia="Times New Roman" w:hAnsi="Arial" w:cs="Arial"/>
          <w:szCs w:val="24"/>
          <w:lang w:eastAsia="de-DE"/>
        </w:rPr>
        <w:t>ffenes</w:t>
      </w:r>
      <w:r w:rsidR="000F5C85">
        <w:rPr>
          <w:rFonts w:ascii="Arial" w:eastAsia="Times New Roman" w:hAnsi="Arial" w:cs="Arial"/>
          <w:szCs w:val="24"/>
          <w:lang w:eastAsia="de-DE"/>
        </w:rPr>
        <w:t xml:space="preserve"> Feuer;</w:t>
      </w:r>
    </w:p>
    <w:p w:rsidR="00D84798" w:rsidRDefault="00D44FBE">
      <w:pPr>
        <w:numPr>
          <w:ilvl w:val="0"/>
          <w:numId w:val="3"/>
        </w:num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d</w:t>
      </w:r>
      <w:r w:rsidR="00E13A7B">
        <w:rPr>
          <w:rFonts w:ascii="Arial" w:eastAsia="Times New Roman" w:hAnsi="Arial" w:cs="Arial"/>
          <w:szCs w:val="24"/>
          <w:lang w:eastAsia="de-DE"/>
        </w:rPr>
        <w:t>as Mitführen und Verwend</w:t>
      </w:r>
      <w:r w:rsidR="000F5C85">
        <w:rPr>
          <w:rFonts w:ascii="Arial" w:eastAsia="Times New Roman" w:hAnsi="Arial" w:cs="Arial"/>
          <w:szCs w:val="24"/>
          <w:lang w:eastAsia="de-DE"/>
        </w:rPr>
        <w:t>en</w:t>
      </w:r>
      <w:r w:rsidR="00E13A7B">
        <w:rPr>
          <w:rFonts w:ascii="Arial" w:eastAsia="Times New Roman" w:hAnsi="Arial" w:cs="Arial"/>
          <w:szCs w:val="24"/>
          <w:lang w:eastAsia="de-DE"/>
        </w:rPr>
        <w:t xml:space="preserve"> von Knall- und Feuerwerkskörpern;</w:t>
      </w:r>
    </w:p>
    <w:p w:rsidR="00B96F66" w:rsidRPr="00B96F66" w:rsidRDefault="00D44FBE" w:rsidP="005900D6">
      <w:pPr>
        <w:numPr>
          <w:ilvl w:val="0"/>
          <w:numId w:val="3"/>
        </w:numPr>
        <w:shd w:val="clear" w:color="auto" w:fill="FFFFFF"/>
        <w:spacing w:after="60" w:line="240" w:lineRule="auto"/>
        <w:ind w:left="714" w:hanging="357"/>
        <w:rPr>
          <w:rFonts w:ascii="Arial" w:eastAsia="Times New Roman" w:hAnsi="Arial" w:cs="Arial"/>
          <w:szCs w:val="24"/>
          <w:lang w:eastAsia="de-DE"/>
        </w:rPr>
      </w:pPr>
      <w:r>
        <w:rPr>
          <w:rFonts w:ascii="Arial" w:eastAsia="Times New Roman" w:hAnsi="Arial" w:cs="Arial"/>
          <w:szCs w:val="24"/>
          <w:lang w:eastAsia="de-DE"/>
        </w:rPr>
        <w:t>d</w:t>
      </w:r>
      <w:r w:rsidR="00E13A7B">
        <w:rPr>
          <w:rFonts w:ascii="Arial" w:eastAsia="Times New Roman" w:hAnsi="Arial" w:cs="Arial"/>
          <w:szCs w:val="24"/>
          <w:lang w:eastAsia="de-DE"/>
        </w:rPr>
        <w:t>as Spritzen von Flüssigkeiten.</w:t>
      </w:r>
    </w:p>
    <w:p w:rsidR="00227176" w:rsidRDefault="00227176" w:rsidP="005900D6">
      <w:pPr>
        <w:shd w:val="clear" w:color="auto" w:fill="FFFFFF"/>
        <w:spacing w:after="60" w:line="240" w:lineRule="auto"/>
        <w:rPr>
          <w:rFonts w:ascii="Arial" w:eastAsia="Times New Roman" w:hAnsi="Arial" w:cs="Arial"/>
          <w:szCs w:val="24"/>
          <w:lang w:eastAsia="de-DE"/>
        </w:rPr>
      </w:pPr>
      <w:r w:rsidRPr="00227176">
        <w:rPr>
          <w:rFonts w:ascii="Arial" w:eastAsia="Times New Roman" w:hAnsi="Arial" w:cs="Arial"/>
          <w:szCs w:val="24"/>
          <w:lang w:eastAsia="de-DE"/>
        </w:rPr>
        <w:t>Schokolade</w:t>
      </w:r>
      <w:r>
        <w:rPr>
          <w:rFonts w:ascii="Arial" w:eastAsia="Times New Roman" w:hAnsi="Arial" w:cs="Arial"/>
          <w:szCs w:val="24"/>
          <w:lang w:eastAsia="de-DE"/>
        </w:rPr>
        <w:t>tafeln</w:t>
      </w:r>
      <w:r w:rsidRPr="00227176">
        <w:rPr>
          <w:rFonts w:ascii="Arial" w:eastAsia="Times New Roman" w:hAnsi="Arial" w:cs="Arial"/>
          <w:szCs w:val="24"/>
          <w:lang w:eastAsia="de-DE"/>
        </w:rPr>
        <w:t>, kleine Schachteln Pralinen</w:t>
      </w:r>
      <w:r>
        <w:rPr>
          <w:rFonts w:ascii="Arial" w:eastAsia="Times New Roman" w:hAnsi="Arial" w:cs="Arial"/>
          <w:szCs w:val="24"/>
          <w:lang w:eastAsia="de-DE"/>
        </w:rPr>
        <w:t xml:space="preserve"> und</w:t>
      </w:r>
      <w:r w:rsidRPr="00227176">
        <w:rPr>
          <w:rFonts w:ascii="Arial" w:eastAsia="Times New Roman" w:hAnsi="Arial" w:cs="Arial"/>
          <w:szCs w:val="24"/>
          <w:lang w:eastAsia="de-DE"/>
        </w:rPr>
        <w:t xml:space="preserve"> Blumensträuße </w:t>
      </w:r>
      <w:r>
        <w:rPr>
          <w:rFonts w:ascii="Arial" w:eastAsia="Times New Roman" w:hAnsi="Arial" w:cs="Arial"/>
          <w:szCs w:val="24"/>
          <w:lang w:eastAsia="de-DE"/>
        </w:rPr>
        <w:t>sowie</w:t>
      </w:r>
      <w:r w:rsidRPr="00227176">
        <w:rPr>
          <w:rFonts w:ascii="Arial" w:eastAsia="Times New Roman" w:hAnsi="Arial" w:cs="Arial"/>
          <w:szCs w:val="24"/>
          <w:lang w:eastAsia="de-DE"/>
        </w:rPr>
        <w:t xml:space="preserve"> kleine Duftproben dürfen nur von Hand zu Hand gereicht werden.   </w:t>
      </w:r>
    </w:p>
    <w:p w:rsidR="00741EFF" w:rsidRDefault="00E13A7B" w:rsidP="005900D6">
      <w:pPr>
        <w:shd w:val="clear" w:color="auto" w:fill="FFFFFF"/>
        <w:spacing w:after="240" w:line="240" w:lineRule="auto"/>
        <w:rPr>
          <w:rFonts w:ascii="Arial" w:eastAsia="Times New Roman" w:hAnsi="Arial" w:cs="Arial"/>
          <w:color w:val="FF0000"/>
          <w:szCs w:val="24"/>
          <w:lang w:eastAsia="de-DE"/>
        </w:rPr>
      </w:pPr>
      <w:r>
        <w:rPr>
          <w:rFonts w:ascii="Arial" w:eastAsia="Times New Roman" w:hAnsi="Arial" w:cs="Arial"/>
          <w:szCs w:val="24"/>
          <w:lang w:eastAsia="de-DE"/>
        </w:rPr>
        <w:t>Bei Zuwiderhandlungen wird die Gruppe verwarnt, im Wiederholungsfalle vom Umzug ausgeschlossen.</w:t>
      </w:r>
      <w:r>
        <w:rPr>
          <w:rFonts w:ascii="Arial" w:eastAsia="Times New Roman" w:hAnsi="Arial" w:cs="Arial"/>
          <w:color w:val="FF0000"/>
          <w:szCs w:val="24"/>
          <w:lang w:eastAsia="de-DE"/>
        </w:rPr>
        <w:t xml:space="preserve"> </w:t>
      </w:r>
    </w:p>
    <w:p w:rsidR="00E22F50" w:rsidRPr="00E22F50" w:rsidRDefault="00E22F50" w:rsidP="00E22F50">
      <w:pPr>
        <w:shd w:val="clear" w:color="auto" w:fill="FFFFFF"/>
        <w:spacing w:before="200" w:line="240" w:lineRule="auto"/>
        <w:rPr>
          <w:rFonts w:ascii="Arial" w:eastAsia="Times New Roman" w:hAnsi="Arial" w:cs="Arial"/>
          <w:szCs w:val="24"/>
          <w:u w:val="single"/>
          <w:lang w:eastAsia="de-DE"/>
        </w:rPr>
      </w:pPr>
      <w:r w:rsidRPr="00E22F50">
        <w:rPr>
          <w:rFonts w:ascii="Arial" w:eastAsia="Times New Roman" w:hAnsi="Arial" w:cs="Arial"/>
          <w:szCs w:val="24"/>
          <w:u w:val="single"/>
          <w:lang w:eastAsia="de-DE"/>
        </w:rPr>
        <w:t>Absage des Veilchendienstagszuges</w:t>
      </w:r>
    </w:p>
    <w:p w:rsidR="00683C62" w:rsidRDefault="00E22F50" w:rsidP="00091284">
      <w:pPr>
        <w:shd w:val="clear" w:color="auto" w:fill="FFFFFF"/>
        <w:spacing w:after="240" w:line="240" w:lineRule="auto"/>
        <w:rPr>
          <w:rFonts w:ascii="Arial" w:eastAsia="Times New Roman" w:hAnsi="Arial" w:cs="Arial"/>
          <w:szCs w:val="24"/>
          <w:lang w:eastAsia="de-DE"/>
        </w:rPr>
      </w:pPr>
      <w:r>
        <w:rPr>
          <w:rFonts w:ascii="Arial" w:eastAsia="Times New Roman" w:hAnsi="Arial" w:cs="Arial"/>
          <w:szCs w:val="24"/>
          <w:lang w:eastAsia="de-DE"/>
        </w:rPr>
        <w:t xml:space="preserve">Der </w:t>
      </w:r>
      <w:r w:rsidR="00091284">
        <w:rPr>
          <w:rFonts w:ascii="Arial" w:eastAsia="Times New Roman" w:hAnsi="Arial" w:cs="Arial"/>
          <w:szCs w:val="24"/>
          <w:lang w:eastAsia="de-DE"/>
        </w:rPr>
        <w:t xml:space="preserve">FRK e.V. </w:t>
      </w:r>
      <w:r>
        <w:rPr>
          <w:rFonts w:ascii="Arial" w:eastAsia="Times New Roman" w:hAnsi="Arial" w:cs="Arial"/>
          <w:szCs w:val="24"/>
          <w:lang w:eastAsia="de-DE"/>
        </w:rPr>
        <w:t>ist berechtigt den Zug auf Grund höherer Gewalt abzusagen oder abzukürzen.</w:t>
      </w:r>
    </w:p>
    <w:p w:rsidR="00683C62" w:rsidRDefault="00683C62">
      <w:pPr>
        <w:rPr>
          <w:rFonts w:ascii="Arial" w:eastAsia="Times New Roman" w:hAnsi="Arial" w:cs="Arial"/>
          <w:szCs w:val="24"/>
          <w:lang w:eastAsia="de-DE"/>
        </w:rPr>
      </w:pPr>
      <w:r>
        <w:rPr>
          <w:rFonts w:ascii="Arial" w:eastAsia="Times New Roman" w:hAnsi="Arial" w:cs="Arial"/>
          <w:szCs w:val="24"/>
          <w:lang w:eastAsia="de-DE"/>
        </w:rPr>
        <w:br w:type="page"/>
      </w:r>
    </w:p>
    <w:p w:rsidR="00E22F50" w:rsidRDefault="00E22F50" w:rsidP="00091284">
      <w:pPr>
        <w:shd w:val="clear" w:color="auto" w:fill="FFFFFF"/>
        <w:spacing w:after="240" w:line="240" w:lineRule="auto"/>
        <w:rPr>
          <w:rFonts w:ascii="Arial" w:eastAsia="Times New Roman" w:hAnsi="Arial" w:cs="Arial"/>
          <w:szCs w:val="24"/>
          <w:lang w:eastAsia="de-DE"/>
        </w:rPr>
      </w:pPr>
    </w:p>
    <w:p w:rsidR="00D84798" w:rsidRPr="00091284" w:rsidRDefault="00E13A7B">
      <w:pPr>
        <w:shd w:val="clear" w:color="auto" w:fill="FFFFFF"/>
        <w:spacing w:before="200" w:line="240" w:lineRule="auto"/>
        <w:rPr>
          <w:rFonts w:ascii="Arial" w:eastAsia="Times New Roman" w:hAnsi="Arial" w:cs="Arial"/>
          <w:szCs w:val="24"/>
          <w:u w:val="single"/>
          <w:lang w:eastAsia="de-DE"/>
        </w:rPr>
      </w:pPr>
      <w:r w:rsidRPr="00091284">
        <w:rPr>
          <w:rFonts w:ascii="Arial" w:eastAsia="Times New Roman" w:hAnsi="Arial" w:cs="Arial"/>
          <w:bCs/>
          <w:szCs w:val="24"/>
          <w:u w:val="single"/>
          <w:lang w:eastAsia="de-DE"/>
        </w:rPr>
        <w:t>Abschließende Regelungen</w:t>
      </w:r>
    </w:p>
    <w:p w:rsidR="00D84798" w:rsidRDefault="00E13A7B">
      <w:p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Im Falle von Verstößen ge</w:t>
      </w:r>
      <w:r w:rsidR="00091284">
        <w:rPr>
          <w:rFonts w:ascii="Arial" w:eastAsia="Times New Roman" w:hAnsi="Arial" w:cs="Arial"/>
          <w:szCs w:val="24"/>
          <w:lang w:eastAsia="de-DE"/>
        </w:rPr>
        <w:t xml:space="preserve">gen die Zugordnung können durch den FRK e.V. </w:t>
      </w:r>
      <w:r>
        <w:rPr>
          <w:rFonts w:ascii="Arial" w:eastAsia="Times New Roman" w:hAnsi="Arial" w:cs="Arial"/>
          <w:szCs w:val="24"/>
          <w:lang w:eastAsia="de-DE"/>
        </w:rPr>
        <w:t>folgende Maßnahmen getroffen werden:</w:t>
      </w:r>
    </w:p>
    <w:p w:rsidR="00D84798" w:rsidRDefault="00E13A7B">
      <w:pPr>
        <w:numPr>
          <w:ilvl w:val="0"/>
          <w:numId w:val="4"/>
        </w:num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Ausschluss von der laufenden Veranstaltung sowie Entfernung aus dem Zug;</w:t>
      </w:r>
    </w:p>
    <w:p w:rsidR="00D84798" w:rsidRDefault="00E13A7B">
      <w:pPr>
        <w:numPr>
          <w:ilvl w:val="0"/>
          <w:numId w:val="4"/>
        </w:num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Ausschluss von nächstjährigen Umzügen;</w:t>
      </w:r>
    </w:p>
    <w:p w:rsidR="00D84798" w:rsidRDefault="00E13A7B">
      <w:pPr>
        <w:numPr>
          <w:ilvl w:val="0"/>
          <w:numId w:val="4"/>
        </w:num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Geltendmachung von Schadensersatzansprüchen;</w:t>
      </w:r>
    </w:p>
    <w:p w:rsidR="00D84798" w:rsidRDefault="00E13A7B">
      <w:pPr>
        <w:numPr>
          <w:ilvl w:val="0"/>
          <w:numId w:val="4"/>
        </w:numPr>
        <w:shd w:val="clear" w:color="auto" w:fill="FFFFFF"/>
        <w:spacing w:after="120" w:line="240" w:lineRule="auto"/>
        <w:ind w:left="714" w:hanging="357"/>
        <w:rPr>
          <w:rFonts w:ascii="Arial" w:eastAsia="Times New Roman" w:hAnsi="Arial" w:cs="Arial"/>
          <w:szCs w:val="24"/>
          <w:lang w:eastAsia="de-DE"/>
        </w:rPr>
      </w:pPr>
      <w:r>
        <w:rPr>
          <w:rFonts w:ascii="Arial" w:eastAsia="Times New Roman" w:hAnsi="Arial" w:cs="Arial"/>
          <w:szCs w:val="24"/>
          <w:lang w:eastAsia="de-DE"/>
        </w:rPr>
        <w:t>Anzeigenerstattung bei Polizei- bzw. Ordnungsbehörden.</w:t>
      </w:r>
    </w:p>
    <w:p w:rsidR="00D84798" w:rsidRDefault="00E13A7B">
      <w:pPr>
        <w:shd w:val="clear" w:color="auto" w:fill="FFFFFF"/>
        <w:spacing w:after="120" w:line="240" w:lineRule="auto"/>
        <w:rPr>
          <w:rFonts w:ascii="Arial" w:eastAsia="Times New Roman" w:hAnsi="Arial" w:cs="Arial"/>
          <w:szCs w:val="24"/>
          <w:lang w:eastAsia="de-DE"/>
        </w:rPr>
      </w:pPr>
      <w:r>
        <w:rPr>
          <w:rFonts w:ascii="Arial" w:eastAsia="Times New Roman" w:hAnsi="Arial" w:cs="Arial"/>
          <w:szCs w:val="24"/>
          <w:lang w:eastAsia="de-DE"/>
        </w:rPr>
        <w:t>Die jeweils für die einzelnen Gruppen verantwortlichen Personen sind verpflichtet, jeden einzelnen Teilnehmer über die gesamten vorgenannten Richtlinien in ausreichendem Umfang zu informieren und für die Einhaltung der Punkte zu sorgen.</w:t>
      </w:r>
    </w:p>
    <w:p w:rsidR="00B96F66" w:rsidRDefault="00B96F66">
      <w:pPr>
        <w:shd w:val="clear" w:color="auto" w:fill="FFFFFF"/>
        <w:spacing w:after="120" w:line="240" w:lineRule="auto"/>
        <w:rPr>
          <w:rFonts w:ascii="Arial" w:eastAsia="Times New Roman" w:hAnsi="Arial" w:cs="Arial"/>
          <w:szCs w:val="24"/>
          <w:lang w:eastAsia="de-DE"/>
        </w:rPr>
      </w:pPr>
    </w:p>
    <w:p w:rsidR="00D84798" w:rsidRDefault="00CC5EFB">
      <w:pPr>
        <w:jc w:val="right"/>
        <w:rPr>
          <w:rFonts w:ascii="Arial" w:hAnsi="Arial" w:cs="Arial"/>
          <w:b/>
          <w:szCs w:val="24"/>
          <w:u w:val="single"/>
        </w:rPr>
      </w:pPr>
      <w:r>
        <w:rPr>
          <w:rFonts w:ascii="Arial" w:hAnsi="Arial" w:cs="Arial"/>
          <w:b/>
          <w:szCs w:val="24"/>
          <w:u w:val="single"/>
        </w:rPr>
        <w:t xml:space="preserve">Rheinbach, den </w:t>
      </w:r>
      <w:r w:rsidR="00012B0E">
        <w:rPr>
          <w:rFonts w:ascii="Arial" w:hAnsi="Arial" w:cs="Arial"/>
          <w:b/>
          <w:szCs w:val="24"/>
          <w:u w:val="single"/>
        </w:rPr>
        <w:t>31</w:t>
      </w:r>
      <w:r w:rsidR="0099109C">
        <w:rPr>
          <w:rFonts w:ascii="Arial" w:hAnsi="Arial" w:cs="Arial"/>
          <w:b/>
          <w:szCs w:val="24"/>
          <w:u w:val="single"/>
        </w:rPr>
        <w:t xml:space="preserve">. </w:t>
      </w:r>
      <w:r w:rsidR="006B0341">
        <w:rPr>
          <w:rFonts w:ascii="Arial" w:hAnsi="Arial" w:cs="Arial"/>
          <w:b/>
          <w:szCs w:val="24"/>
          <w:u w:val="single"/>
        </w:rPr>
        <w:t>Januar</w:t>
      </w:r>
      <w:r>
        <w:rPr>
          <w:rFonts w:ascii="Arial" w:hAnsi="Arial" w:cs="Arial"/>
          <w:b/>
          <w:szCs w:val="24"/>
          <w:u w:val="single"/>
        </w:rPr>
        <w:t xml:space="preserve"> </w:t>
      </w:r>
      <w:r w:rsidR="00E13A7B">
        <w:rPr>
          <w:rFonts w:ascii="Arial" w:hAnsi="Arial" w:cs="Arial"/>
          <w:b/>
          <w:szCs w:val="24"/>
          <w:u w:val="single"/>
        </w:rPr>
        <w:t>20</w:t>
      </w:r>
      <w:r w:rsidR="006B0341">
        <w:rPr>
          <w:rFonts w:ascii="Arial" w:hAnsi="Arial" w:cs="Arial"/>
          <w:b/>
          <w:szCs w:val="24"/>
          <w:u w:val="single"/>
        </w:rPr>
        <w:t>18</w:t>
      </w:r>
    </w:p>
    <w:p w:rsidR="00CC5EFB" w:rsidRDefault="00CC5EFB" w:rsidP="00091284">
      <w:pPr>
        <w:rPr>
          <w:rFonts w:ascii="Arial" w:hAnsi="Arial" w:cs="Arial"/>
          <w:b/>
          <w:szCs w:val="24"/>
          <w:u w:val="single"/>
        </w:rPr>
      </w:pPr>
    </w:p>
    <w:p w:rsidR="00CC5EFB" w:rsidRDefault="00CC5EFB" w:rsidP="00091284">
      <w:pPr>
        <w:rPr>
          <w:rFonts w:ascii="Arial" w:hAnsi="Arial" w:cs="Arial"/>
          <w:b/>
          <w:szCs w:val="24"/>
          <w:u w:val="single"/>
        </w:rPr>
      </w:pPr>
    </w:p>
    <w:p w:rsidR="00CC5EFB" w:rsidRDefault="00CC5EFB" w:rsidP="00091284">
      <w:pPr>
        <w:rPr>
          <w:rFonts w:ascii="Arial" w:hAnsi="Arial" w:cs="Arial"/>
          <w:b/>
          <w:szCs w:val="24"/>
          <w:u w:val="single"/>
        </w:rPr>
      </w:pPr>
    </w:p>
    <w:p w:rsidR="00CC5EFB" w:rsidRDefault="005900D6" w:rsidP="00CC5EFB">
      <w:p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sidR="00B52E83">
        <w:rPr>
          <w:rFonts w:ascii="Arial" w:eastAsia="Times New Roman" w:hAnsi="Arial" w:cs="Arial"/>
          <w:szCs w:val="24"/>
          <w:lang w:eastAsia="de-DE"/>
        </w:rPr>
        <w:tab/>
      </w:r>
      <w:r w:rsidR="00B52E83">
        <w:rPr>
          <w:rFonts w:ascii="Arial" w:eastAsia="Times New Roman" w:hAnsi="Arial" w:cs="Arial"/>
          <w:szCs w:val="24"/>
          <w:lang w:eastAsia="de-DE"/>
        </w:rPr>
        <w:tab/>
      </w:r>
      <w:bookmarkStart w:id="0" w:name="_GoBack"/>
      <w:bookmarkEnd w:id="0"/>
      <w:r w:rsidR="007C3811">
        <w:rPr>
          <w:rFonts w:ascii="Arial" w:eastAsia="Times New Roman" w:hAnsi="Arial" w:cs="Arial"/>
          <w:szCs w:val="24"/>
          <w:lang w:eastAsia="de-DE"/>
        </w:rPr>
        <w:t>Alfred Eich</w:t>
      </w:r>
    </w:p>
    <w:p w:rsidR="00CC5EFB" w:rsidRDefault="005900D6" w:rsidP="005900D6">
      <w:pPr>
        <w:shd w:val="clear" w:color="auto" w:fill="FFFFFF"/>
        <w:spacing w:after="0" w:line="240" w:lineRule="auto"/>
        <w:rPr>
          <w:rFonts w:ascii="Arial" w:eastAsia="Times New Roman" w:hAnsi="Arial" w:cs="Arial"/>
          <w:szCs w:val="24"/>
          <w:lang w:eastAsia="de-DE"/>
        </w:rPr>
      </w:pP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Pr>
          <w:rFonts w:ascii="Arial" w:eastAsia="Times New Roman" w:hAnsi="Arial" w:cs="Arial"/>
          <w:szCs w:val="24"/>
          <w:lang w:eastAsia="de-DE"/>
        </w:rPr>
        <w:tab/>
      </w:r>
      <w:r w:rsidR="00B96F66">
        <w:rPr>
          <w:rFonts w:ascii="Arial" w:eastAsia="Times New Roman" w:hAnsi="Arial" w:cs="Arial"/>
          <w:szCs w:val="24"/>
          <w:lang w:eastAsia="de-DE"/>
        </w:rPr>
        <w:t>Vorsitzender des FRK e.V.</w:t>
      </w:r>
    </w:p>
    <w:p w:rsidR="00CC5EFB" w:rsidRDefault="00CC5EFB" w:rsidP="00091284">
      <w:pPr>
        <w:rPr>
          <w:rFonts w:ascii="Arial" w:hAnsi="Arial" w:cs="Arial"/>
          <w:b/>
          <w:szCs w:val="24"/>
          <w:u w:val="single"/>
        </w:rPr>
      </w:pPr>
    </w:p>
    <w:p w:rsidR="00091284" w:rsidRDefault="00091284" w:rsidP="00091284">
      <w:pPr>
        <w:rPr>
          <w:rFonts w:ascii="Arial" w:hAnsi="Arial" w:cs="Arial"/>
          <w:b/>
          <w:szCs w:val="24"/>
          <w:u w:val="single"/>
        </w:rPr>
      </w:pPr>
      <w:r>
        <w:rPr>
          <w:rFonts w:ascii="Arial" w:hAnsi="Arial" w:cs="Arial"/>
          <w:b/>
          <w:szCs w:val="24"/>
          <w:u w:val="single"/>
        </w:rPr>
        <w:t>Anlagen</w:t>
      </w:r>
    </w:p>
    <w:p w:rsidR="00683C62" w:rsidRDefault="00683C62" w:rsidP="00552EC8">
      <w:pPr>
        <w:pStyle w:val="Listenabsatz"/>
        <w:numPr>
          <w:ilvl w:val="0"/>
          <w:numId w:val="5"/>
        </w:numPr>
        <w:rPr>
          <w:rFonts w:ascii="Arial" w:hAnsi="Arial" w:cs="Arial"/>
          <w:szCs w:val="24"/>
        </w:rPr>
      </w:pPr>
      <w:r>
        <w:rPr>
          <w:rFonts w:ascii="Arial" w:hAnsi="Arial" w:cs="Arial"/>
          <w:szCs w:val="24"/>
        </w:rPr>
        <w:t>Zugweg</w:t>
      </w:r>
      <w:r w:rsidR="00CB5D05">
        <w:rPr>
          <w:rFonts w:ascii="Arial" w:hAnsi="Arial" w:cs="Arial"/>
          <w:szCs w:val="24"/>
        </w:rPr>
        <w:t xml:space="preserve"> (folgt)</w:t>
      </w:r>
    </w:p>
    <w:p w:rsidR="00552EC8" w:rsidRDefault="00FB1C82" w:rsidP="00552EC8">
      <w:pPr>
        <w:pStyle w:val="Listenabsatz"/>
        <w:numPr>
          <w:ilvl w:val="0"/>
          <w:numId w:val="5"/>
        </w:numPr>
        <w:rPr>
          <w:rFonts w:ascii="Arial" w:hAnsi="Arial" w:cs="Arial"/>
          <w:szCs w:val="24"/>
        </w:rPr>
      </w:pPr>
      <w:r>
        <w:rPr>
          <w:rFonts w:ascii="Arial" w:hAnsi="Arial" w:cs="Arial"/>
          <w:szCs w:val="24"/>
        </w:rPr>
        <w:t>Formular Zuganmeldung</w:t>
      </w:r>
    </w:p>
    <w:p w:rsidR="00D51494" w:rsidRDefault="00B96F66" w:rsidP="00552EC8">
      <w:pPr>
        <w:pStyle w:val="Listenabsatz"/>
        <w:numPr>
          <w:ilvl w:val="0"/>
          <w:numId w:val="5"/>
        </w:numPr>
        <w:rPr>
          <w:rFonts w:ascii="Arial" w:hAnsi="Arial" w:cs="Arial"/>
          <w:szCs w:val="24"/>
        </w:rPr>
      </w:pPr>
      <w:r>
        <w:rPr>
          <w:rFonts w:ascii="Arial" w:hAnsi="Arial" w:cs="Arial"/>
          <w:szCs w:val="24"/>
        </w:rPr>
        <w:t xml:space="preserve">Informationen </w:t>
      </w:r>
      <w:r w:rsidR="00D51494">
        <w:rPr>
          <w:rFonts w:ascii="Arial" w:hAnsi="Arial" w:cs="Arial"/>
          <w:szCs w:val="24"/>
        </w:rPr>
        <w:t xml:space="preserve">zur Anmeldung </w:t>
      </w:r>
      <w:r>
        <w:rPr>
          <w:rFonts w:ascii="Arial" w:hAnsi="Arial" w:cs="Arial"/>
          <w:szCs w:val="24"/>
        </w:rPr>
        <w:t>zum Veilchendienstagszug</w:t>
      </w:r>
    </w:p>
    <w:p w:rsidR="00E65EBB" w:rsidRDefault="00E65EBB" w:rsidP="00552EC8">
      <w:pPr>
        <w:pStyle w:val="Listenabsatz"/>
        <w:numPr>
          <w:ilvl w:val="0"/>
          <w:numId w:val="5"/>
        </w:numPr>
        <w:rPr>
          <w:rFonts w:ascii="Arial" w:hAnsi="Arial" w:cs="Arial"/>
          <w:szCs w:val="24"/>
        </w:rPr>
      </w:pPr>
      <w:r>
        <w:rPr>
          <w:rFonts w:ascii="Arial" w:hAnsi="Arial" w:cs="Arial"/>
          <w:szCs w:val="24"/>
        </w:rPr>
        <w:t>Informationen für den Zugkommentator</w:t>
      </w:r>
    </w:p>
    <w:p w:rsidR="00D51494" w:rsidRDefault="00F3633E" w:rsidP="00552EC8">
      <w:pPr>
        <w:pStyle w:val="Listenabsatz"/>
        <w:numPr>
          <w:ilvl w:val="0"/>
          <w:numId w:val="5"/>
        </w:numPr>
        <w:rPr>
          <w:rFonts w:ascii="Arial" w:hAnsi="Arial" w:cs="Arial"/>
          <w:szCs w:val="24"/>
        </w:rPr>
      </w:pPr>
      <w:r>
        <w:rPr>
          <w:rFonts w:ascii="Arial" w:hAnsi="Arial" w:cs="Arial"/>
          <w:szCs w:val="24"/>
        </w:rPr>
        <w:t>Hinweise zur Ausfüllung des Zugkommentars</w:t>
      </w:r>
    </w:p>
    <w:p w:rsidR="00091284" w:rsidRDefault="00FB1C82" w:rsidP="00091284">
      <w:pPr>
        <w:pStyle w:val="Listenabsatz"/>
        <w:numPr>
          <w:ilvl w:val="0"/>
          <w:numId w:val="5"/>
        </w:numPr>
        <w:rPr>
          <w:rFonts w:ascii="Arial" w:hAnsi="Arial" w:cs="Arial"/>
          <w:szCs w:val="24"/>
        </w:rPr>
      </w:pPr>
      <w:r w:rsidRPr="001D6001">
        <w:rPr>
          <w:rFonts w:ascii="Arial" w:hAnsi="Arial" w:cs="Arial"/>
          <w:szCs w:val="24"/>
        </w:rPr>
        <w:t>Handreichung Einweisung / Belehrung Wagenengel</w:t>
      </w:r>
    </w:p>
    <w:p w:rsidR="00FC0F55" w:rsidRDefault="00FC0F55" w:rsidP="00091284">
      <w:pPr>
        <w:pStyle w:val="Listenabsatz"/>
        <w:numPr>
          <w:ilvl w:val="0"/>
          <w:numId w:val="5"/>
        </w:numPr>
        <w:rPr>
          <w:rFonts w:ascii="Arial" w:hAnsi="Arial" w:cs="Arial"/>
          <w:szCs w:val="24"/>
        </w:rPr>
      </w:pPr>
      <w:r w:rsidRPr="001D6001">
        <w:rPr>
          <w:rFonts w:ascii="Arial" w:hAnsi="Arial" w:cs="Arial"/>
          <w:szCs w:val="24"/>
        </w:rPr>
        <w:t xml:space="preserve">Einweisung / Belehrung </w:t>
      </w:r>
      <w:r>
        <w:rPr>
          <w:rFonts w:ascii="Arial" w:hAnsi="Arial" w:cs="Arial"/>
          <w:szCs w:val="24"/>
        </w:rPr>
        <w:t>Zugordner</w:t>
      </w:r>
    </w:p>
    <w:p w:rsidR="00683C62" w:rsidRPr="00552EC8" w:rsidRDefault="00683C62" w:rsidP="00683C62">
      <w:pPr>
        <w:pStyle w:val="Listenabsatz"/>
        <w:numPr>
          <w:ilvl w:val="0"/>
          <w:numId w:val="5"/>
        </w:numPr>
        <w:rPr>
          <w:rFonts w:ascii="Arial" w:hAnsi="Arial" w:cs="Arial"/>
          <w:szCs w:val="24"/>
        </w:rPr>
      </w:pPr>
      <w:r>
        <w:rPr>
          <w:rFonts w:ascii="Arial" w:hAnsi="Arial" w:cs="Arial"/>
        </w:rPr>
        <w:t xml:space="preserve">Bundesministeriums für Verkehr, Bau- und Wohnungswesen „Merkblatt über die Ausrüstung und den Betrieb von Fahrzeugen bei Brauchtumsveranstaltungen“ (VKBl.2000, S. 406) </w:t>
      </w:r>
    </w:p>
    <w:p w:rsidR="00683C62" w:rsidRPr="001D6001" w:rsidRDefault="00683C62" w:rsidP="00683C62">
      <w:pPr>
        <w:pStyle w:val="Listenabsatz"/>
        <w:ind w:left="360"/>
        <w:rPr>
          <w:rFonts w:ascii="Arial" w:hAnsi="Arial" w:cs="Arial"/>
          <w:szCs w:val="24"/>
        </w:rPr>
      </w:pPr>
    </w:p>
    <w:sectPr w:rsidR="00683C62" w:rsidRPr="001D6001" w:rsidSect="007127DF">
      <w:footerReference w:type="defaul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88" w:rsidRDefault="006F0088">
      <w:pPr>
        <w:spacing w:after="0" w:line="240" w:lineRule="auto"/>
      </w:pPr>
      <w:r>
        <w:separator/>
      </w:r>
    </w:p>
  </w:endnote>
  <w:endnote w:type="continuationSeparator" w:id="0">
    <w:p w:rsidR="006F0088" w:rsidRDefault="006F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40979"/>
      <w:docPartObj>
        <w:docPartGallery w:val="Page Numbers (Bottom of Page)"/>
        <w:docPartUnique/>
      </w:docPartObj>
    </w:sdtPr>
    <w:sdtEndPr>
      <w:rPr>
        <w:rFonts w:ascii="Arial" w:hAnsi="Arial" w:cs="Arial"/>
        <w:sz w:val="18"/>
        <w:szCs w:val="18"/>
      </w:rPr>
    </w:sdtEndPr>
    <w:sdtContent>
      <w:p w:rsidR="00F80A70" w:rsidRPr="00F80A70" w:rsidRDefault="00F80A70">
        <w:pPr>
          <w:pStyle w:val="Fuzeile"/>
          <w:jc w:val="center"/>
          <w:rPr>
            <w:rFonts w:ascii="Arial" w:hAnsi="Arial" w:cs="Arial"/>
            <w:sz w:val="18"/>
            <w:szCs w:val="18"/>
          </w:rPr>
        </w:pPr>
        <w:r w:rsidRPr="00F80A70">
          <w:rPr>
            <w:rFonts w:ascii="Arial" w:hAnsi="Arial" w:cs="Arial"/>
            <w:sz w:val="18"/>
            <w:szCs w:val="18"/>
          </w:rPr>
          <w:t xml:space="preserve">Seite </w:t>
        </w:r>
        <w:r w:rsidR="007127DF" w:rsidRPr="00F80A70">
          <w:rPr>
            <w:rFonts w:ascii="Arial" w:hAnsi="Arial" w:cs="Arial"/>
            <w:sz w:val="18"/>
            <w:szCs w:val="18"/>
          </w:rPr>
          <w:fldChar w:fldCharType="begin"/>
        </w:r>
        <w:r w:rsidRPr="00F80A70">
          <w:rPr>
            <w:rFonts w:ascii="Arial" w:hAnsi="Arial" w:cs="Arial"/>
            <w:sz w:val="18"/>
            <w:szCs w:val="18"/>
          </w:rPr>
          <w:instrText>PAGE   \* MERGEFORMAT</w:instrText>
        </w:r>
        <w:r w:rsidR="007127DF" w:rsidRPr="00F80A70">
          <w:rPr>
            <w:rFonts w:ascii="Arial" w:hAnsi="Arial" w:cs="Arial"/>
            <w:sz w:val="18"/>
            <w:szCs w:val="18"/>
          </w:rPr>
          <w:fldChar w:fldCharType="separate"/>
        </w:r>
        <w:r w:rsidR="00B52E83">
          <w:rPr>
            <w:rFonts w:ascii="Arial" w:hAnsi="Arial" w:cs="Arial"/>
            <w:noProof/>
            <w:sz w:val="18"/>
            <w:szCs w:val="18"/>
          </w:rPr>
          <w:t>4</w:t>
        </w:r>
        <w:r w:rsidR="007127DF" w:rsidRPr="00F80A70">
          <w:rPr>
            <w:rFonts w:ascii="Arial" w:hAnsi="Arial" w:cs="Arial"/>
            <w:sz w:val="18"/>
            <w:szCs w:val="18"/>
          </w:rPr>
          <w:fldChar w:fldCharType="end"/>
        </w:r>
      </w:p>
      <w:p w:rsidR="00F80A70" w:rsidRDefault="00F80A70">
        <w:pPr>
          <w:pStyle w:val="Fuzeile"/>
          <w:jc w:val="center"/>
          <w:rPr>
            <w:rFonts w:ascii="Arial" w:hAnsi="Arial" w:cs="Arial"/>
            <w:sz w:val="18"/>
            <w:szCs w:val="18"/>
          </w:rPr>
        </w:pPr>
      </w:p>
      <w:p w:rsidR="00F80A70" w:rsidRPr="00F80A70" w:rsidRDefault="00B52E83">
        <w:pPr>
          <w:pStyle w:val="Fuzeile"/>
          <w:jc w:val="center"/>
          <w:rPr>
            <w:rFonts w:ascii="Arial" w:hAnsi="Arial" w:cs="Arial"/>
            <w:sz w:val="18"/>
            <w:szCs w:val="18"/>
          </w:rPr>
        </w:pPr>
      </w:p>
    </w:sdtContent>
  </w:sdt>
  <w:p w:rsidR="00FB1C82" w:rsidRPr="00F80A70" w:rsidRDefault="00FB1C82">
    <w:pPr>
      <w:pStyle w:val="9"/>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88" w:rsidRDefault="006F0088">
      <w:pPr>
        <w:spacing w:after="0" w:line="240" w:lineRule="auto"/>
      </w:pPr>
      <w:r>
        <w:separator/>
      </w:r>
    </w:p>
  </w:footnote>
  <w:footnote w:type="continuationSeparator" w:id="0">
    <w:p w:rsidR="006F0088" w:rsidRDefault="006F0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4509"/>
    <w:multiLevelType w:val="hybridMultilevel"/>
    <w:tmpl w:val="3F8C399E"/>
    <w:lvl w:ilvl="0" w:tplc="D7D21754">
      <w:start w:val="1"/>
      <w:numFmt w:val="bullet"/>
      <w:lvlText w:val=""/>
      <w:lvlJc w:val="left"/>
      <w:pPr>
        <w:ind w:left="720" w:hanging="360"/>
      </w:pPr>
      <w:rPr>
        <w:rFonts w:ascii="Symbol" w:hAnsi="Symbol"/>
      </w:rPr>
    </w:lvl>
    <w:lvl w:ilvl="1" w:tplc="6E00959A">
      <w:start w:val="1"/>
      <w:numFmt w:val="bullet"/>
      <w:lvlText w:val="o"/>
      <w:lvlJc w:val="left"/>
      <w:pPr>
        <w:ind w:left="1440" w:hanging="360"/>
      </w:pPr>
      <w:rPr>
        <w:rFonts w:ascii="Courier New" w:hAnsi="Courier New" w:cs="Courier New"/>
      </w:rPr>
    </w:lvl>
    <w:lvl w:ilvl="2" w:tplc="A468B4C8">
      <w:start w:val="1"/>
      <w:numFmt w:val="bullet"/>
      <w:lvlText w:val=""/>
      <w:lvlJc w:val="left"/>
      <w:pPr>
        <w:ind w:left="2160" w:hanging="360"/>
      </w:pPr>
      <w:rPr>
        <w:rFonts w:ascii="Wingdings" w:hAnsi="Wingdings"/>
      </w:rPr>
    </w:lvl>
    <w:lvl w:ilvl="3" w:tplc="EE7483EA">
      <w:start w:val="1"/>
      <w:numFmt w:val="bullet"/>
      <w:lvlText w:val=""/>
      <w:lvlJc w:val="left"/>
      <w:pPr>
        <w:ind w:left="2880" w:hanging="360"/>
      </w:pPr>
      <w:rPr>
        <w:rFonts w:ascii="Symbol" w:hAnsi="Symbol"/>
      </w:rPr>
    </w:lvl>
    <w:lvl w:ilvl="4" w:tplc="4E023B00">
      <w:start w:val="1"/>
      <w:numFmt w:val="bullet"/>
      <w:lvlText w:val="o"/>
      <w:lvlJc w:val="left"/>
      <w:pPr>
        <w:ind w:left="3600" w:hanging="360"/>
      </w:pPr>
      <w:rPr>
        <w:rFonts w:ascii="Courier New" w:hAnsi="Courier New" w:cs="Courier New"/>
      </w:rPr>
    </w:lvl>
    <w:lvl w:ilvl="5" w:tplc="EFC63784">
      <w:start w:val="1"/>
      <w:numFmt w:val="bullet"/>
      <w:lvlText w:val=""/>
      <w:lvlJc w:val="left"/>
      <w:pPr>
        <w:ind w:left="4320" w:hanging="360"/>
      </w:pPr>
      <w:rPr>
        <w:rFonts w:ascii="Wingdings" w:hAnsi="Wingdings"/>
      </w:rPr>
    </w:lvl>
    <w:lvl w:ilvl="6" w:tplc="1500135A">
      <w:start w:val="1"/>
      <w:numFmt w:val="bullet"/>
      <w:lvlText w:val=""/>
      <w:lvlJc w:val="left"/>
      <w:pPr>
        <w:ind w:left="5040" w:hanging="360"/>
      </w:pPr>
      <w:rPr>
        <w:rFonts w:ascii="Symbol" w:hAnsi="Symbol"/>
      </w:rPr>
    </w:lvl>
    <w:lvl w:ilvl="7" w:tplc="DCB48394">
      <w:start w:val="1"/>
      <w:numFmt w:val="bullet"/>
      <w:lvlText w:val="o"/>
      <w:lvlJc w:val="left"/>
      <w:pPr>
        <w:ind w:left="5760" w:hanging="360"/>
      </w:pPr>
      <w:rPr>
        <w:rFonts w:ascii="Courier New" w:hAnsi="Courier New" w:cs="Courier New"/>
      </w:rPr>
    </w:lvl>
    <w:lvl w:ilvl="8" w:tplc="4F0E5B0C">
      <w:start w:val="1"/>
      <w:numFmt w:val="bullet"/>
      <w:lvlText w:val=""/>
      <w:lvlJc w:val="left"/>
      <w:pPr>
        <w:ind w:left="6480" w:hanging="360"/>
      </w:pPr>
      <w:rPr>
        <w:rFonts w:ascii="Wingdings" w:hAnsi="Wingdings"/>
      </w:rPr>
    </w:lvl>
  </w:abstractNum>
  <w:abstractNum w:abstractNumId="1">
    <w:nsid w:val="25846760"/>
    <w:multiLevelType w:val="hybridMultilevel"/>
    <w:tmpl w:val="3BB2A0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A2673B5"/>
    <w:multiLevelType w:val="multilevel"/>
    <w:tmpl w:val="9222C5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7BBC2454"/>
    <w:multiLevelType w:val="hybridMultilevel"/>
    <w:tmpl w:val="D5BAC2F0"/>
    <w:lvl w:ilvl="0" w:tplc="0E62489A">
      <w:start w:val="1"/>
      <w:numFmt w:val="decimal"/>
      <w:lvlText w:val="%1."/>
      <w:lvlJc w:val="left"/>
      <w:pPr>
        <w:ind w:left="360" w:hanging="360"/>
      </w:pPr>
    </w:lvl>
    <w:lvl w:ilvl="1" w:tplc="A3D0F09A">
      <w:start w:val="1"/>
      <w:numFmt w:val="lowerLetter"/>
      <w:lvlText w:val="%2."/>
      <w:lvlJc w:val="left"/>
      <w:pPr>
        <w:ind w:left="1080" w:hanging="360"/>
      </w:pPr>
    </w:lvl>
    <w:lvl w:ilvl="2" w:tplc="03B699F2">
      <w:start w:val="1"/>
      <w:numFmt w:val="lowerRoman"/>
      <w:lvlText w:val="%3."/>
      <w:lvlJc w:val="right"/>
      <w:pPr>
        <w:ind w:left="1800" w:hanging="180"/>
      </w:pPr>
    </w:lvl>
    <w:lvl w:ilvl="3" w:tplc="6AF21F86">
      <w:start w:val="1"/>
      <w:numFmt w:val="decimal"/>
      <w:lvlText w:val="%4."/>
      <w:lvlJc w:val="left"/>
      <w:pPr>
        <w:ind w:left="2520" w:hanging="360"/>
      </w:pPr>
    </w:lvl>
    <w:lvl w:ilvl="4" w:tplc="C6B46EB4">
      <w:start w:val="1"/>
      <w:numFmt w:val="lowerLetter"/>
      <w:lvlText w:val="%5."/>
      <w:lvlJc w:val="left"/>
      <w:pPr>
        <w:ind w:left="3240" w:hanging="360"/>
      </w:pPr>
    </w:lvl>
    <w:lvl w:ilvl="5" w:tplc="59F8F552">
      <w:start w:val="1"/>
      <w:numFmt w:val="lowerRoman"/>
      <w:lvlText w:val="%6."/>
      <w:lvlJc w:val="right"/>
      <w:pPr>
        <w:ind w:left="3960" w:hanging="180"/>
      </w:pPr>
    </w:lvl>
    <w:lvl w:ilvl="6" w:tplc="1366773A">
      <w:start w:val="1"/>
      <w:numFmt w:val="decimal"/>
      <w:lvlText w:val="%7."/>
      <w:lvlJc w:val="left"/>
      <w:pPr>
        <w:ind w:left="4680" w:hanging="360"/>
      </w:pPr>
    </w:lvl>
    <w:lvl w:ilvl="7" w:tplc="5330C508">
      <w:start w:val="1"/>
      <w:numFmt w:val="lowerLetter"/>
      <w:lvlText w:val="%8."/>
      <w:lvlJc w:val="left"/>
      <w:pPr>
        <w:ind w:left="5400" w:hanging="360"/>
      </w:pPr>
    </w:lvl>
    <w:lvl w:ilvl="8" w:tplc="7614739A">
      <w:start w:val="1"/>
      <w:numFmt w:val="lowerRoman"/>
      <w:lvlText w:val="%9."/>
      <w:lvlJc w:val="right"/>
      <w:pPr>
        <w:ind w:left="6120" w:hanging="180"/>
      </w:pPr>
    </w:lvl>
  </w:abstractNum>
  <w:abstractNum w:abstractNumId="4">
    <w:nsid w:val="7D2D0635"/>
    <w:multiLevelType w:val="multilevel"/>
    <w:tmpl w:val="BD24A82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BE"/>
    <w:rsid w:val="00012B0E"/>
    <w:rsid w:val="00015E35"/>
    <w:rsid w:val="0002677D"/>
    <w:rsid w:val="00033E38"/>
    <w:rsid w:val="00041AB0"/>
    <w:rsid w:val="0006540F"/>
    <w:rsid w:val="000838CB"/>
    <w:rsid w:val="00091284"/>
    <w:rsid w:val="000C23AE"/>
    <w:rsid w:val="000D0279"/>
    <w:rsid w:val="000E2A82"/>
    <w:rsid w:val="000F1973"/>
    <w:rsid w:val="000F5C85"/>
    <w:rsid w:val="000F7A4C"/>
    <w:rsid w:val="00112674"/>
    <w:rsid w:val="001172F7"/>
    <w:rsid w:val="0015632B"/>
    <w:rsid w:val="0017201D"/>
    <w:rsid w:val="001B55E4"/>
    <w:rsid w:val="001D6001"/>
    <w:rsid w:val="00214535"/>
    <w:rsid w:val="00227176"/>
    <w:rsid w:val="0024696E"/>
    <w:rsid w:val="002A7693"/>
    <w:rsid w:val="002B656C"/>
    <w:rsid w:val="002D752A"/>
    <w:rsid w:val="00314120"/>
    <w:rsid w:val="00322508"/>
    <w:rsid w:val="003258AB"/>
    <w:rsid w:val="00327DD4"/>
    <w:rsid w:val="00411E2D"/>
    <w:rsid w:val="00433581"/>
    <w:rsid w:val="00440814"/>
    <w:rsid w:val="0046284E"/>
    <w:rsid w:val="004A392A"/>
    <w:rsid w:val="004C4920"/>
    <w:rsid w:val="004C51DC"/>
    <w:rsid w:val="00525FA9"/>
    <w:rsid w:val="00552EC8"/>
    <w:rsid w:val="00563733"/>
    <w:rsid w:val="005900D6"/>
    <w:rsid w:val="005E28F8"/>
    <w:rsid w:val="00642C10"/>
    <w:rsid w:val="00671BB0"/>
    <w:rsid w:val="00683B32"/>
    <w:rsid w:val="00683C62"/>
    <w:rsid w:val="006B0341"/>
    <w:rsid w:val="006E3E11"/>
    <w:rsid w:val="006E5FC8"/>
    <w:rsid w:val="006F0088"/>
    <w:rsid w:val="006F25E1"/>
    <w:rsid w:val="00700AF7"/>
    <w:rsid w:val="007127DF"/>
    <w:rsid w:val="00741EFF"/>
    <w:rsid w:val="00771C5C"/>
    <w:rsid w:val="00775288"/>
    <w:rsid w:val="00775FE7"/>
    <w:rsid w:val="007C3811"/>
    <w:rsid w:val="00805DC6"/>
    <w:rsid w:val="008449CF"/>
    <w:rsid w:val="00850FCC"/>
    <w:rsid w:val="00893213"/>
    <w:rsid w:val="00917BDD"/>
    <w:rsid w:val="00972310"/>
    <w:rsid w:val="009818DE"/>
    <w:rsid w:val="0099109C"/>
    <w:rsid w:val="009A66A8"/>
    <w:rsid w:val="009D595D"/>
    <w:rsid w:val="00A07C64"/>
    <w:rsid w:val="00A213D4"/>
    <w:rsid w:val="00A42AB4"/>
    <w:rsid w:val="00A72E10"/>
    <w:rsid w:val="00A74AD1"/>
    <w:rsid w:val="00A85C92"/>
    <w:rsid w:val="00AB36A7"/>
    <w:rsid w:val="00AB5AEC"/>
    <w:rsid w:val="00AE0AC6"/>
    <w:rsid w:val="00AF6B01"/>
    <w:rsid w:val="00B0469E"/>
    <w:rsid w:val="00B114FC"/>
    <w:rsid w:val="00B36151"/>
    <w:rsid w:val="00B52E83"/>
    <w:rsid w:val="00B55FCE"/>
    <w:rsid w:val="00B5710A"/>
    <w:rsid w:val="00B722BA"/>
    <w:rsid w:val="00B96F66"/>
    <w:rsid w:val="00BF56B4"/>
    <w:rsid w:val="00C1783C"/>
    <w:rsid w:val="00C32A89"/>
    <w:rsid w:val="00C341D0"/>
    <w:rsid w:val="00C36DCC"/>
    <w:rsid w:val="00C4003D"/>
    <w:rsid w:val="00C7395B"/>
    <w:rsid w:val="00CA4DEF"/>
    <w:rsid w:val="00CB5D05"/>
    <w:rsid w:val="00CC5EFB"/>
    <w:rsid w:val="00CE5969"/>
    <w:rsid w:val="00CF5A27"/>
    <w:rsid w:val="00D117A4"/>
    <w:rsid w:val="00D36D61"/>
    <w:rsid w:val="00D44FBE"/>
    <w:rsid w:val="00D51494"/>
    <w:rsid w:val="00D71FDB"/>
    <w:rsid w:val="00D84798"/>
    <w:rsid w:val="00D9439D"/>
    <w:rsid w:val="00DC4CBD"/>
    <w:rsid w:val="00DF2723"/>
    <w:rsid w:val="00E13A7B"/>
    <w:rsid w:val="00E22F50"/>
    <w:rsid w:val="00E65EBB"/>
    <w:rsid w:val="00EC7421"/>
    <w:rsid w:val="00ED4F33"/>
    <w:rsid w:val="00EE5FC5"/>
    <w:rsid w:val="00EF1ACE"/>
    <w:rsid w:val="00EF3546"/>
    <w:rsid w:val="00F3633E"/>
    <w:rsid w:val="00F3724B"/>
    <w:rsid w:val="00F4007F"/>
    <w:rsid w:val="00F718BE"/>
    <w:rsid w:val="00F80A70"/>
    <w:rsid w:val="00FA1F00"/>
    <w:rsid w:val="00FB1C82"/>
    <w:rsid w:val="00FB7D67"/>
    <w:rsid w:val="00FC0F55"/>
    <w:rsid w:val="00FD4E9F"/>
    <w:rsid w:val="00FD5E5A"/>
    <w:rsid w:val="00FE76DB"/>
    <w:rsid w:val="00FF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uiPriority w:val="99"/>
    <w:qFormat/>
  </w:style>
  <w:style w:type="character" w:customStyle="1" w:styleId="2">
    <w:name w:val="2"/>
    <w:uiPriority w:val="1"/>
    <w:semiHidden/>
    <w:unhideWhenUsed/>
  </w:style>
  <w:style w:type="table" w:customStyle="1" w:styleId="3">
    <w:name w:val="3"/>
    <w:uiPriority w:val="99"/>
    <w:semiHidden/>
    <w:unhideWhenUsed/>
    <w:tblPr>
      <w:tblInd w:w="0" w:type="dxa"/>
      <w:tblCellMar>
        <w:top w:w="0" w:type="dxa"/>
        <w:left w:w="108" w:type="dxa"/>
        <w:bottom w:w="0" w:type="dxa"/>
        <w:right w:w="108" w:type="dxa"/>
      </w:tblCellMar>
    </w:tblPr>
  </w:style>
  <w:style w:type="numbering" w:customStyle="1" w:styleId="4">
    <w:name w:val="4"/>
    <w:uiPriority w:val="99"/>
    <w:semiHidden/>
    <w:unhideWhenUsed/>
  </w:style>
  <w:style w:type="paragraph" w:customStyle="1" w:styleId="5">
    <w:name w:val="5"/>
    <w:basedOn w:val="1"/>
    <w:link w:val="6"/>
    <w:uiPriority w:val="34"/>
    <w:qFormat/>
    <w:pPr>
      <w:ind w:left="720"/>
      <w:contextualSpacing/>
    </w:pPr>
  </w:style>
  <w:style w:type="character" w:customStyle="1" w:styleId="6">
    <w:name w:val="6"/>
    <w:basedOn w:val="2"/>
    <w:link w:val="5"/>
    <w:uiPriority w:val="99"/>
    <w:semiHidden/>
    <w:rPr>
      <w:rFonts w:ascii="Tahoma" w:hAnsi="Tahoma" w:cs="Tahoma"/>
      <w:sz w:val="16"/>
      <w:szCs w:val="16"/>
    </w:rPr>
  </w:style>
  <w:style w:type="paragraph" w:customStyle="1" w:styleId="7">
    <w:name w:val="7"/>
    <w:basedOn w:val="1"/>
    <w:link w:val="8"/>
    <w:uiPriority w:val="99"/>
    <w:unhideWhenUsed/>
    <w:pPr>
      <w:tabs>
        <w:tab w:val="center" w:pos="4536"/>
        <w:tab w:val="right" w:pos="9072"/>
      </w:tabs>
      <w:spacing w:after="0" w:line="240" w:lineRule="auto"/>
    </w:pPr>
  </w:style>
  <w:style w:type="character" w:customStyle="1" w:styleId="8">
    <w:name w:val="8"/>
    <w:basedOn w:val="2"/>
    <w:link w:val="7"/>
    <w:uiPriority w:val="99"/>
  </w:style>
  <w:style w:type="paragraph" w:customStyle="1" w:styleId="9">
    <w:name w:val="9"/>
    <w:basedOn w:val="1"/>
    <w:link w:val="10"/>
    <w:uiPriority w:val="99"/>
    <w:unhideWhenUsed/>
    <w:pPr>
      <w:tabs>
        <w:tab w:val="center" w:pos="4536"/>
        <w:tab w:val="right" w:pos="9072"/>
      </w:tabs>
      <w:spacing w:after="0" w:line="240" w:lineRule="auto"/>
    </w:pPr>
  </w:style>
  <w:style w:type="character" w:customStyle="1" w:styleId="10">
    <w:name w:val="10"/>
    <w:basedOn w:val="2"/>
    <w:link w:val="9"/>
    <w:uiPriority w:val="99"/>
  </w:style>
  <w:style w:type="paragraph" w:customStyle="1" w:styleId="11">
    <w:name w:val="11"/>
    <w:basedOn w:val="1"/>
    <w:uiPriority w:val="99"/>
    <w:unhideWhenUsed/>
    <w:pPr>
      <w:spacing w:before="100" w:after="100" w:line="240" w:lineRule="auto"/>
    </w:pPr>
    <w:rPr>
      <w:rFonts w:eastAsia="Times New Roman"/>
      <w:szCs w:val="24"/>
      <w:lang w:eastAsia="de-DE"/>
    </w:rPr>
  </w:style>
  <w:style w:type="character" w:customStyle="1" w:styleId="12">
    <w:name w:val="12"/>
    <w:basedOn w:val="2"/>
    <w:uiPriority w:val="20"/>
    <w:qFormat/>
    <w:rPr>
      <w:i/>
      <w:iCs/>
    </w:rPr>
  </w:style>
  <w:style w:type="paragraph" w:customStyle="1" w:styleId="13">
    <w:name w:val="13"/>
    <w:basedOn w:val="1"/>
    <w:next w:val="1"/>
    <w:link w:val="14"/>
    <w:uiPriority w:val="9"/>
    <w:qFormat/>
    <w:pPr>
      <w:keepNext/>
      <w:keepLines/>
      <w:spacing w:before="480" w:after="0"/>
    </w:pPr>
    <w:rPr>
      <w:rFonts w:asciiTheme="majorHAnsi" w:eastAsiaTheme="majorEastAsia" w:hAnsiTheme="majorHAnsi" w:cstheme="majorBidi"/>
      <w:b/>
      <w:bCs/>
      <w:color w:val="365F91" w:themeColor="accent1" w:themeShade="BF"/>
      <w:sz w:val="28"/>
      <w:szCs w:val="28"/>
    </w:rPr>
  </w:style>
  <w:style w:type="character" w:customStyle="1" w:styleId="14">
    <w:name w:val="14"/>
    <w:basedOn w:val="2"/>
    <w:link w:val="13"/>
    <w:uiPriority w:val="9"/>
    <w:rPr>
      <w:rFonts w:asciiTheme="majorHAnsi" w:eastAsiaTheme="majorEastAsia" w:hAnsiTheme="majorHAnsi" w:cstheme="majorBidi"/>
      <w:b/>
      <w:bCs/>
      <w:color w:val="365F91" w:themeColor="accent1" w:themeShade="BF"/>
      <w:sz w:val="28"/>
      <w:szCs w:val="28"/>
    </w:rPr>
  </w:style>
  <w:style w:type="paragraph" w:customStyle="1" w:styleId="15">
    <w:name w:val="15"/>
    <w:basedOn w:val="1"/>
    <w:next w:val="1"/>
    <w:link w:val="16"/>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16">
    <w:name w:val="16"/>
    <w:basedOn w:val="2"/>
    <w:link w:val="15"/>
    <w:uiPriority w:val="10"/>
    <w:rPr>
      <w:rFonts w:asciiTheme="majorHAnsi" w:eastAsiaTheme="majorEastAsia" w:hAnsiTheme="majorHAnsi" w:cstheme="majorBidi"/>
      <w:color w:val="17365D" w:themeColor="text2" w:themeShade="BF"/>
      <w:spacing w:val="5"/>
      <w:sz w:val="52"/>
      <w:szCs w:val="52"/>
    </w:rPr>
  </w:style>
  <w:style w:type="paragraph" w:customStyle="1" w:styleId="17">
    <w:name w:val="17"/>
    <w:basedOn w:val="1"/>
    <w:next w:val="1"/>
    <w:link w:val="18"/>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18">
    <w:name w:val="18"/>
    <w:basedOn w:val="2"/>
    <w:link w:val="17"/>
    <w:uiPriority w:val="11"/>
    <w:rPr>
      <w:rFonts w:asciiTheme="majorHAnsi" w:eastAsiaTheme="majorEastAsia" w:hAnsiTheme="majorHAnsi" w:cstheme="majorBidi"/>
      <w:i/>
      <w:iCs/>
      <w:color w:val="4F81BD" w:themeColor="accent1"/>
      <w:spacing w:val="15"/>
      <w:sz w:val="24"/>
      <w:szCs w:val="24"/>
    </w:rPr>
  </w:style>
  <w:style w:type="paragraph" w:customStyle="1" w:styleId="19">
    <w:name w:val="19"/>
    <w:basedOn w:val="1"/>
    <w:next w:val="1"/>
    <w:link w:val="20"/>
    <w:uiPriority w:val="29"/>
    <w:qFormat/>
    <w:rPr>
      <w:i/>
      <w:iCs/>
      <w:color w:val="000000" w:themeColor="text1"/>
    </w:rPr>
  </w:style>
  <w:style w:type="character" w:customStyle="1" w:styleId="20">
    <w:name w:val="20"/>
    <w:basedOn w:val="2"/>
    <w:link w:val="19"/>
    <w:uiPriority w:val="29"/>
    <w:rPr>
      <w:i/>
      <w:iCs/>
      <w:color w:val="000000" w:themeColor="text1"/>
    </w:rPr>
  </w:style>
  <w:style w:type="paragraph" w:customStyle="1" w:styleId="21">
    <w:name w:val="21"/>
    <w:basedOn w:val="1"/>
    <w:next w:val="1"/>
    <w:link w:val="22"/>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22">
    <w:name w:val="22"/>
    <w:basedOn w:val="2"/>
    <w:link w:val="21"/>
    <w:uiPriority w:val="30"/>
    <w:rPr>
      <w:b/>
      <w:bCs/>
      <w:i/>
      <w:iCs/>
      <w:color w:val="4F81BD" w:themeColor="accent1"/>
    </w:rPr>
  </w:style>
  <w:style w:type="paragraph" w:customStyle="1" w:styleId="23">
    <w:name w:val="23"/>
    <w:basedOn w:val="1"/>
    <w:link w:val="24"/>
    <w:uiPriority w:val="99"/>
    <w:semiHidden/>
    <w:unhideWhenUsed/>
    <w:pPr>
      <w:spacing w:after="0" w:line="240" w:lineRule="auto"/>
    </w:pPr>
    <w:rPr>
      <w:sz w:val="20"/>
      <w:szCs w:val="20"/>
    </w:rPr>
  </w:style>
  <w:style w:type="character" w:customStyle="1" w:styleId="24">
    <w:name w:val="24"/>
    <w:basedOn w:val="2"/>
    <w:link w:val="23"/>
    <w:uiPriority w:val="99"/>
    <w:semiHidden/>
    <w:rPr>
      <w:sz w:val="20"/>
      <w:szCs w:val="20"/>
    </w:rPr>
  </w:style>
  <w:style w:type="paragraph" w:customStyle="1" w:styleId="25">
    <w:name w:val="25"/>
    <w:basedOn w:val="1"/>
    <w:link w:val="26"/>
    <w:uiPriority w:val="99"/>
    <w:semiHidden/>
    <w:unhideWhenUsed/>
    <w:pPr>
      <w:spacing w:after="0" w:line="240" w:lineRule="auto"/>
    </w:pPr>
    <w:rPr>
      <w:sz w:val="20"/>
      <w:szCs w:val="20"/>
    </w:rPr>
  </w:style>
  <w:style w:type="character" w:customStyle="1" w:styleId="26">
    <w:name w:val="26"/>
    <w:basedOn w:val="2"/>
    <w:link w:val="25"/>
    <w:uiPriority w:val="99"/>
    <w:semiHidden/>
    <w:rPr>
      <w:sz w:val="20"/>
      <w:szCs w:val="20"/>
    </w:rPr>
  </w:style>
  <w:style w:type="paragraph" w:customStyle="1" w:styleId="27">
    <w:name w:val="27"/>
    <w:basedOn w:val="1"/>
    <w:link w:val="a"/>
    <w:uiPriority w:val="99"/>
    <w:semiHidden/>
    <w:unhideWhenUsed/>
    <w:pPr>
      <w:spacing w:after="0" w:line="240" w:lineRule="auto"/>
    </w:pPr>
    <w:rPr>
      <w:rFonts w:ascii="Courier New" w:hAnsi="Courier New" w:cs="Courier New"/>
      <w:sz w:val="21"/>
      <w:szCs w:val="21"/>
    </w:rPr>
  </w:style>
  <w:style w:type="character" w:customStyle="1" w:styleId="a">
    <w:basedOn w:val="2"/>
    <w:link w:val="27"/>
    <w:uiPriority w:val="99"/>
    <w:rPr>
      <w:rFonts w:ascii="Courier New" w:hAnsi="Courier New" w:cs="Courier New"/>
      <w:sz w:val="21"/>
      <w:szCs w:val="21"/>
    </w:rPr>
  </w:style>
  <w:style w:type="paragraph" w:styleId="Funotentext">
    <w:name w:val="footnote text"/>
    <w:basedOn w:val="1"/>
    <w:link w:val="FunotentextZchn"/>
    <w:uiPriority w:val="99"/>
    <w:semiHidden/>
    <w:unhideWhenUsed/>
    <w:pPr>
      <w:spacing w:after="0" w:line="240" w:lineRule="auto"/>
    </w:pPr>
    <w:rPr>
      <w:sz w:val="20"/>
      <w:szCs w:val="20"/>
    </w:rPr>
  </w:style>
  <w:style w:type="character" w:styleId="Funotenzeichen">
    <w:name w:val="footnote reference"/>
    <w:basedOn w:val="2"/>
    <w:uiPriority w:val="99"/>
    <w:semiHidden/>
    <w:unhideWhenUsed/>
    <w:rPr>
      <w:vertAlign w:val="superscript"/>
    </w:rPr>
  </w:style>
  <w:style w:type="paragraph" w:styleId="Endnotentext">
    <w:name w:val="endnote text"/>
    <w:basedOn w:val="1"/>
    <w:link w:val="EndnotentextZchn"/>
    <w:uiPriority w:val="99"/>
    <w:semiHidden/>
    <w:unhideWhenUsed/>
    <w:pPr>
      <w:spacing w:after="0" w:line="240" w:lineRule="auto"/>
    </w:pPr>
    <w:rPr>
      <w:sz w:val="20"/>
      <w:szCs w:val="20"/>
    </w:rPr>
  </w:style>
  <w:style w:type="character" w:styleId="Endnotenzeichen">
    <w:name w:val="endnote reference"/>
    <w:basedOn w:val="2"/>
    <w:uiPriority w:val="99"/>
    <w:semiHidden/>
    <w:unhideWhenUsed/>
    <w:rPr>
      <w:vertAlign w:val="superscript"/>
    </w:rPr>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Pr>
      <w:i/>
      <w:iCs/>
      <w:color w:val="808080" w:themeColor="text1" w:themeTint="7F"/>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F81BD" w:themeColor="accent1"/>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semiHidden/>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Hyperlink">
    <w:name w:val="Hyperlink"/>
    <w:basedOn w:val="Absatz-Standardschriftart"/>
    <w:uiPriority w:val="99"/>
    <w:unhideWhenUsed/>
    <w:rPr>
      <w:color w:val="0000FF" w:themeColor="hyperlink"/>
      <w:u w:val="single"/>
    </w:rPr>
  </w:style>
  <w:style w:type="paragraph" w:styleId="NurText">
    <w:name w:val="Plain Text"/>
    <w:basedOn w:val="Standard"/>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basedOn w:val="Absatz-Standardschriftart"/>
    <w:link w:val="NurText"/>
    <w:uiPriority w:val="99"/>
    <w:rPr>
      <w:rFonts w:ascii="Courier New" w:hAnsi="Courier New" w:cs="Courier New"/>
      <w:sz w:val="21"/>
      <w:szCs w:val="21"/>
    </w:rPr>
  </w:style>
  <w:style w:type="paragraph" w:styleId="Sprechblasentext">
    <w:name w:val="Balloon Text"/>
    <w:basedOn w:val="Standard"/>
    <w:link w:val="SprechblasentextZchn"/>
    <w:uiPriority w:val="99"/>
    <w:semiHidden/>
    <w:unhideWhenUsed/>
    <w:rsid w:val="000838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8CB"/>
    <w:rPr>
      <w:rFonts w:ascii="Tahoma" w:hAnsi="Tahoma" w:cs="Tahoma"/>
      <w:sz w:val="16"/>
      <w:szCs w:val="16"/>
    </w:rPr>
  </w:style>
  <w:style w:type="paragraph" w:styleId="Kopfzeile">
    <w:name w:val="header"/>
    <w:basedOn w:val="Standard"/>
    <w:link w:val="KopfzeileZchn"/>
    <w:uiPriority w:val="99"/>
    <w:unhideWhenUsed/>
    <w:rsid w:val="00F80A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A70"/>
  </w:style>
  <w:style w:type="paragraph" w:styleId="Fuzeile">
    <w:name w:val="footer"/>
    <w:basedOn w:val="Standard"/>
    <w:link w:val="FuzeileZchn"/>
    <w:uiPriority w:val="99"/>
    <w:unhideWhenUsed/>
    <w:rsid w:val="00F80A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uiPriority w:val="99"/>
    <w:qFormat/>
  </w:style>
  <w:style w:type="character" w:customStyle="1" w:styleId="2">
    <w:name w:val="2"/>
    <w:uiPriority w:val="1"/>
    <w:semiHidden/>
    <w:unhideWhenUsed/>
  </w:style>
  <w:style w:type="table" w:customStyle="1" w:styleId="3">
    <w:name w:val="3"/>
    <w:uiPriority w:val="99"/>
    <w:semiHidden/>
    <w:unhideWhenUsed/>
    <w:tblPr>
      <w:tblInd w:w="0" w:type="dxa"/>
      <w:tblCellMar>
        <w:top w:w="0" w:type="dxa"/>
        <w:left w:w="108" w:type="dxa"/>
        <w:bottom w:w="0" w:type="dxa"/>
        <w:right w:w="108" w:type="dxa"/>
      </w:tblCellMar>
    </w:tblPr>
  </w:style>
  <w:style w:type="numbering" w:customStyle="1" w:styleId="4">
    <w:name w:val="4"/>
    <w:uiPriority w:val="99"/>
    <w:semiHidden/>
    <w:unhideWhenUsed/>
  </w:style>
  <w:style w:type="paragraph" w:customStyle="1" w:styleId="5">
    <w:name w:val="5"/>
    <w:basedOn w:val="1"/>
    <w:link w:val="6"/>
    <w:uiPriority w:val="34"/>
    <w:qFormat/>
    <w:pPr>
      <w:ind w:left="720"/>
      <w:contextualSpacing/>
    </w:pPr>
  </w:style>
  <w:style w:type="character" w:customStyle="1" w:styleId="6">
    <w:name w:val="6"/>
    <w:basedOn w:val="2"/>
    <w:link w:val="5"/>
    <w:uiPriority w:val="99"/>
    <w:semiHidden/>
    <w:rPr>
      <w:rFonts w:ascii="Tahoma" w:hAnsi="Tahoma" w:cs="Tahoma"/>
      <w:sz w:val="16"/>
      <w:szCs w:val="16"/>
    </w:rPr>
  </w:style>
  <w:style w:type="paragraph" w:customStyle="1" w:styleId="7">
    <w:name w:val="7"/>
    <w:basedOn w:val="1"/>
    <w:link w:val="8"/>
    <w:uiPriority w:val="99"/>
    <w:unhideWhenUsed/>
    <w:pPr>
      <w:tabs>
        <w:tab w:val="center" w:pos="4536"/>
        <w:tab w:val="right" w:pos="9072"/>
      </w:tabs>
      <w:spacing w:after="0" w:line="240" w:lineRule="auto"/>
    </w:pPr>
  </w:style>
  <w:style w:type="character" w:customStyle="1" w:styleId="8">
    <w:name w:val="8"/>
    <w:basedOn w:val="2"/>
    <w:link w:val="7"/>
    <w:uiPriority w:val="99"/>
  </w:style>
  <w:style w:type="paragraph" w:customStyle="1" w:styleId="9">
    <w:name w:val="9"/>
    <w:basedOn w:val="1"/>
    <w:link w:val="10"/>
    <w:uiPriority w:val="99"/>
    <w:unhideWhenUsed/>
    <w:pPr>
      <w:tabs>
        <w:tab w:val="center" w:pos="4536"/>
        <w:tab w:val="right" w:pos="9072"/>
      </w:tabs>
      <w:spacing w:after="0" w:line="240" w:lineRule="auto"/>
    </w:pPr>
  </w:style>
  <w:style w:type="character" w:customStyle="1" w:styleId="10">
    <w:name w:val="10"/>
    <w:basedOn w:val="2"/>
    <w:link w:val="9"/>
    <w:uiPriority w:val="99"/>
  </w:style>
  <w:style w:type="paragraph" w:customStyle="1" w:styleId="11">
    <w:name w:val="11"/>
    <w:basedOn w:val="1"/>
    <w:uiPriority w:val="99"/>
    <w:unhideWhenUsed/>
    <w:pPr>
      <w:spacing w:before="100" w:after="100" w:line="240" w:lineRule="auto"/>
    </w:pPr>
    <w:rPr>
      <w:rFonts w:eastAsia="Times New Roman"/>
      <w:szCs w:val="24"/>
      <w:lang w:eastAsia="de-DE"/>
    </w:rPr>
  </w:style>
  <w:style w:type="character" w:customStyle="1" w:styleId="12">
    <w:name w:val="12"/>
    <w:basedOn w:val="2"/>
    <w:uiPriority w:val="20"/>
    <w:qFormat/>
    <w:rPr>
      <w:i/>
      <w:iCs/>
    </w:rPr>
  </w:style>
  <w:style w:type="paragraph" w:customStyle="1" w:styleId="13">
    <w:name w:val="13"/>
    <w:basedOn w:val="1"/>
    <w:next w:val="1"/>
    <w:link w:val="14"/>
    <w:uiPriority w:val="9"/>
    <w:qFormat/>
    <w:pPr>
      <w:keepNext/>
      <w:keepLines/>
      <w:spacing w:before="480" w:after="0"/>
    </w:pPr>
    <w:rPr>
      <w:rFonts w:asciiTheme="majorHAnsi" w:eastAsiaTheme="majorEastAsia" w:hAnsiTheme="majorHAnsi" w:cstheme="majorBidi"/>
      <w:b/>
      <w:bCs/>
      <w:color w:val="365F91" w:themeColor="accent1" w:themeShade="BF"/>
      <w:sz w:val="28"/>
      <w:szCs w:val="28"/>
    </w:rPr>
  </w:style>
  <w:style w:type="character" w:customStyle="1" w:styleId="14">
    <w:name w:val="14"/>
    <w:basedOn w:val="2"/>
    <w:link w:val="13"/>
    <w:uiPriority w:val="9"/>
    <w:rPr>
      <w:rFonts w:asciiTheme="majorHAnsi" w:eastAsiaTheme="majorEastAsia" w:hAnsiTheme="majorHAnsi" w:cstheme="majorBidi"/>
      <w:b/>
      <w:bCs/>
      <w:color w:val="365F91" w:themeColor="accent1" w:themeShade="BF"/>
      <w:sz w:val="28"/>
      <w:szCs w:val="28"/>
    </w:rPr>
  </w:style>
  <w:style w:type="paragraph" w:customStyle="1" w:styleId="15">
    <w:name w:val="15"/>
    <w:basedOn w:val="1"/>
    <w:next w:val="1"/>
    <w:link w:val="16"/>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16">
    <w:name w:val="16"/>
    <w:basedOn w:val="2"/>
    <w:link w:val="15"/>
    <w:uiPriority w:val="10"/>
    <w:rPr>
      <w:rFonts w:asciiTheme="majorHAnsi" w:eastAsiaTheme="majorEastAsia" w:hAnsiTheme="majorHAnsi" w:cstheme="majorBidi"/>
      <w:color w:val="17365D" w:themeColor="text2" w:themeShade="BF"/>
      <w:spacing w:val="5"/>
      <w:sz w:val="52"/>
      <w:szCs w:val="52"/>
    </w:rPr>
  </w:style>
  <w:style w:type="paragraph" w:customStyle="1" w:styleId="17">
    <w:name w:val="17"/>
    <w:basedOn w:val="1"/>
    <w:next w:val="1"/>
    <w:link w:val="18"/>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18">
    <w:name w:val="18"/>
    <w:basedOn w:val="2"/>
    <w:link w:val="17"/>
    <w:uiPriority w:val="11"/>
    <w:rPr>
      <w:rFonts w:asciiTheme="majorHAnsi" w:eastAsiaTheme="majorEastAsia" w:hAnsiTheme="majorHAnsi" w:cstheme="majorBidi"/>
      <w:i/>
      <w:iCs/>
      <w:color w:val="4F81BD" w:themeColor="accent1"/>
      <w:spacing w:val="15"/>
      <w:sz w:val="24"/>
      <w:szCs w:val="24"/>
    </w:rPr>
  </w:style>
  <w:style w:type="paragraph" w:customStyle="1" w:styleId="19">
    <w:name w:val="19"/>
    <w:basedOn w:val="1"/>
    <w:next w:val="1"/>
    <w:link w:val="20"/>
    <w:uiPriority w:val="29"/>
    <w:qFormat/>
    <w:rPr>
      <w:i/>
      <w:iCs/>
      <w:color w:val="000000" w:themeColor="text1"/>
    </w:rPr>
  </w:style>
  <w:style w:type="character" w:customStyle="1" w:styleId="20">
    <w:name w:val="20"/>
    <w:basedOn w:val="2"/>
    <w:link w:val="19"/>
    <w:uiPriority w:val="29"/>
    <w:rPr>
      <w:i/>
      <w:iCs/>
      <w:color w:val="000000" w:themeColor="text1"/>
    </w:rPr>
  </w:style>
  <w:style w:type="paragraph" w:customStyle="1" w:styleId="21">
    <w:name w:val="21"/>
    <w:basedOn w:val="1"/>
    <w:next w:val="1"/>
    <w:link w:val="22"/>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22">
    <w:name w:val="22"/>
    <w:basedOn w:val="2"/>
    <w:link w:val="21"/>
    <w:uiPriority w:val="30"/>
    <w:rPr>
      <w:b/>
      <w:bCs/>
      <w:i/>
      <w:iCs/>
      <w:color w:val="4F81BD" w:themeColor="accent1"/>
    </w:rPr>
  </w:style>
  <w:style w:type="paragraph" w:customStyle="1" w:styleId="23">
    <w:name w:val="23"/>
    <w:basedOn w:val="1"/>
    <w:link w:val="24"/>
    <w:uiPriority w:val="99"/>
    <w:semiHidden/>
    <w:unhideWhenUsed/>
    <w:pPr>
      <w:spacing w:after="0" w:line="240" w:lineRule="auto"/>
    </w:pPr>
    <w:rPr>
      <w:sz w:val="20"/>
      <w:szCs w:val="20"/>
    </w:rPr>
  </w:style>
  <w:style w:type="character" w:customStyle="1" w:styleId="24">
    <w:name w:val="24"/>
    <w:basedOn w:val="2"/>
    <w:link w:val="23"/>
    <w:uiPriority w:val="99"/>
    <w:semiHidden/>
    <w:rPr>
      <w:sz w:val="20"/>
      <w:szCs w:val="20"/>
    </w:rPr>
  </w:style>
  <w:style w:type="paragraph" w:customStyle="1" w:styleId="25">
    <w:name w:val="25"/>
    <w:basedOn w:val="1"/>
    <w:link w:val="26"/>
    <w:uiPriority w:val="99"/>
    <w:semiHidden/>
    <w:unhideWhenUsed/>
    <w:pPr>
      <w:spacing w:after="0" w:line="240" w:lineRule="auto"/>
    </w:pPr>
    <w:rPr>
      <w:sz w:val="20"/>
      <w:szCs w:val="20"/>
    </w:rPr>
  </w:style>
  <w:style w:type="character" w:customStyle="1" w:styleId="26">
    <w:name w:val="26"/>
    <w:basedOn w:val="2"/>
    <w:link w:val="25"/>
    <w:uiPriority w:val="99"/>
    <w:semiHidden/>
    <w:rPr>
      <w:sz w:val="20"/>
      <w:szCs w:val="20"/>
    </w:rPr>
  </w:style>
  <w:style w:type="paragraph" w:customStyle="1" w:styleId="27">
    <w:name w:val="27"/>
    <w:basedOn w:val="1"/>
    <w:link w:val="a"/>
    <w:uiPriority w:val="99"/>
    <w:semiHidden/>
    <w:unhideWhenUsed/>
    <w:pPr>
      <w:spacing w:after="0" w:line="240" w:lineRule="auto"/>
    </w:pPr>
    <w:rPr>
      <w:rFonts w:ascii="Courier New" w:hAnsi="Courier New" w:cs="Courier New"/>
      <w:sz w:val="21"/>
      <w:szCs w:val="21"/>
    </w:rPr>
  </w:style>
  <w:style w:type="character" w:customStyle="1" w:styleId="a">
    <w:basedOn w:val="2"/>
    <w:link w:val="27"/>
    <w:uiPriority w:val="99"/>
    <w:rPr>
      <w:rFonts w:ascii="Courier New" w:hAnsi="Courier New" w:cs="Courier New"/>
      <w:sz w:val="21"/>
      <w:szCs w:val="21"/>
    </w:rPr>
  </w:style>
  <w:style w:type="paragraph" w:styleId="Funotentext">
    <w:name w:val="footnote text"/>
    <w:basedOn w:val="1"/>
    <w:link w:val="FunotentextZchn"/>
    <w:uiPriority w:val="99"/>
    <w:semiHidden/>
    <w:unhideWhenUsed/>
    <w:pPr>
      <w:spacing w:after="0" w:line="240" w:lineRule="auto"/>
    </w:pPr>
    <w:rPr>
      <w:sz w:val="20"/>
      <w:szCs w:val="20"/>
    </w:rPr>
  </w:style>
  <w:style w:type="character" w:styleId="Funotenzeichen">
    <w:name w:val="footnote reference"/>
    <w:basedOn w:val="2"/>
    <w:uiPriority w:val="99"/>
    <w:semiHidden/>
    <w:unhideWhenUsed/>
    <w:rPr>
      <w:vertAlign w:val="superscript"/>
    </w:rPr>
  </w:style>
  <w:style w:type="paragraph" w:styleId="Endnotentext">
    <w:name w:val="endnote text"/>
    <w:basedOn w:val="1"/>
    <w:link w:val="EndnotentextZchn"/>
    <w:uiPriority w:val="99"/>
    <w:semiHidden/>
    <w:unhideWhenUsed/>
    <w:pPr>
      <w:spacing w:after="0" w:line="240" w:lineRule="auto"/>
    </w:pPr>
    <w:rPr>
      <w:sz w:val="20"/>
      <w:szCs w:val="20"/>
    </w:rPr>
  </w:style>
  <w:style w:type="character" w:styleId="Endnotenzeichen">
    <w:name w:val="endnote reference"/>
    <w:basedOn w:val="2"/>
    <w:uiPriority w:val="99"/>
    <w:semiHidden/>
    <w:unhideWhenUsed/>
    <w:rPr>
      <w:vertAlign w:val="superscript"/>
    </w:rPr>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Pr>
      <w:i/>
      <w:iCs/>
      <w:color w:val="808080" w:themeColor="text1" w:themeTint="7F"/>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F81BD" w:themeColor="accent1"/>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semiHidden/>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Hyperlink">
    <w:name w:val="Hyperlink"/>
    <w:basedOn w:val="Absatz-Standardschriftart"/>
    <w:uiPriority w:val="99"/>
    <w:unhideWhenUsed/>
    <w:rPr>
      <w:color w:val="0000FF" w:themeColor="hyperlink"/>
      <w:u w:val="single"/>
    </w:rPr>
  </w:style>
  <w:style w:type="paragraph" w:styleId="NurText">
    <w:name w:val="Plain Text"/>
    <w:basedOn w:val="Standard"/>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basedOn w:val="Absatz-Standardschriftart"/>
    <w:link w:val="NurText"/>
    <w:uiPriority w:val="99"/>
    <w:rPr>
      <w:rFonts w:ascii="Courier New" w:hAnsi="Courier New" w:cs="Courier New"/>
      <w:sz w:val="21"/>
      <w:szCs w:val="21"/>
    </w:rPr>
  </w:style>
  <w:style w:type="paragraph" w:styleId="Sprechblasentext">
    <w:name w:val="Balloon Text"/>
    <w:basedOn w:val="Standard"/>
    <w:link w:val="SprechblasentextZchn"/>
    <w:uiPriority w:val="99"/>
    <w:semiHidden/>
    <w:unhideWhenUsed/>
    <w:rsid w:val="000838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8CB"/>
    <w:rPr>
      <w:rFonts w:ascii="Tahoma" w:hAnsi="Tahoma" w:cs="Tahoma"/>
      <w:sz w:val="16"/>
      <w:szCs w:val="16"/>
    </w:rPr>
  </w:style>
  <w:style w:type="paragraph" w:styleId="Kopfzeile">
    <w:name w:val="header"/>
    <w:basedOn w:val="Standard"/>
    <w:link w:val="KopfzeileZchn"/>
    <w:uiPriority w:val="99"/>
    <w:unhideWhenUsed/>
    <w:rsid w:val="00F80A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A70"/>
  </w:style>
  <w:style w:type="paragraph" w:styleId="Fuzeile">
    <w:name w:val="footer"/>
    <w:basedOn w:val="Standard"/>
    <w:link w:val="FuzeileZchn"/>
    <w:uiPriority w:val="99"/>
    <w:unhideWhenUsed/>
    <w:rsid w:val="00F80A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7502">
      <w:bodyDiv w:val="1"/>
      <w:marLeft w:val="0"/>
      <w:marRight w:val="0"/>
      <w:marTop w:val="0"/>
      <w:marBottom w:val="0"/>
      <w:divBdr>
        <w:top w:val="none" w:sz="0" w:space="0" w:color="auto"/>
        <w:left w:val="none" w:sz="0" w:space="0" w:color="auto"/>
        <w:bottom w:val="none" w:sz="0" w:space="0" w:color="auto"/>
        <w:right w:val="none" w:sz="0" w:space="0" w:color="auto"/>
      </w:divBdr>
      <w:divsChild>
        <w:div w:id="847139862">
          <w:marLeft w:val="0"/>
          <w:marRight w:val="0"/>
          <w:marTop w:val="375"/>
          <w:marBottom w:val="0"/>
          <w:divBdr>
            <w:top w:val="single" w:sz="6" w:space="8" w:color="666666"/>
            <w:left w:val="single" w:sz="6" w:space="8" w:color="666666"/>
            <w:bottom w:val="single" w:sz="6" w:space="8" w:color="666666"/>
            <w:right w:val="single" w:sz="6" w:space="8" w:color="666666"/>
          </w:divBdr>
          <w:divsChild>
            <w:div w:id="878248464">
              <w:marLeft w:val="0"/>
              <w:marRight w:val="0"/>
              <w:marTop w:val="0"/>
              <w:marBottom w:val="0"/>
              <w:divBdr>
                <w:top w:val="none" w:sz="0" w:space="0" w:color="auto"/>
                <w:left w:val="none" w:sz="0" w:space="0" w:color="auto"/>
                <w:bottom w:val="none" w:sz="0" w:space="0" w:color="auto"/>
                <w:right w:val="none" w:sz="0" w:space="0" w:color="auto"/>
              </w:divBdr>
              <w:divsChild>
                <w:div w:id="2204041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1164002">
      <w:bodyDiv w:val="1"/>
      <w:marLeft w:val="0"/>
      <w:marRight w:val="0"/>
      <w:marTop w:val="0"/>
      <w:marBottom w:val="0"/>
      <w:divBdr>
        <w:top w:val="none" w:sz="0" w:space="0" w:color="auto"/>
        <w:left w:val="none" w:sz="0" w:space="0" w:color="auto"/>
        <w:bottom w:val="none" w:sz="0" w:space="0" w:color="auto"/>
        <w:right w:val="none" w:sz="0" w:space="0" w:color="auto"/>
      </w:divBdr>
      <w:divsChild>
        <w:div w:id="1871841417">
          <w:marLeft w:val="0"/>
          <w:marRight w:val="0"/>
          <w:marTop w:val="375"/>
          <w:marBottom w:val="0"/>
          <w:divBdr>
            <w:top w:val="single" w:sz="6" w:space="8" w:color="666666"/>
            <w:left w:val="single" w:sz="6" w:space="8" w:color="666666"/>
            <w:bottom w:val="single" w:sz="6" w:space="8" w:color="666666"/>
            <w:right w:val="single" w:sz="6" w:space="8" w:color="666666"/>
          </w:divBdr>
          <w:divsChild>
            <w:div w:id="481389135">
              <w:marLeft w:val="0"/>
              <w:marRight w:val="0"/>
              <w:marTop w:val="0"/>
              <w:marBottom w:val="0"/>
              <w:divBdr>
                <w:top w:val="none" w:sz="0" w:space="0" w:color="auto"/>
                <w:left w:val="none" w:sz="0" w:space="0" w:color="auto"/>
                <w:bottom w:val="none" w:sz="0" w:space="0" w:color="auto"/>
                <w:right w:val="none" w:sz="0" w:space="0" w:color="auto"/>
              </w:divBdr>
              <w:divsChild>
                <w:div w:id="2497777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232837">
      <w:bodyDiv w:val="1"/>
      <w:marLeft w:val="0"/>
      <w:marRight w:val="0"/>
      <w:marTop w:val="0"/>
      <w:marBottom w:val="0"/>
      <w:divBdr>
        <w:top w:val="none" w:sz="0" w:space="0" w:color="auto"/>
        <w:left w:val="none" w:sz="0" w:space="0" w:color="auto"/>
        <w:bottom w:val="none" w:sz="0" w:space="0" w:color="auto"/>
        <w:right w:val="none" w:sz="0" w:space="0" w:color="auto"/>
      </w:divBdr>
      <w:divsChild>
        <w:div w:id="1385443449">
          <w:marLeft w:val="0"/>
          <w:marRight w:val="0"/>
          <w:marTop w:val="375"/>
          <w:marBottom w:val="0"/>
          <w:divBdr>
            <w:top w:val="single" w:sz="6" w:space="8" w:color="666666"/>
            <w:left w:val="single" w:sz="6" w:space="8" w:color="666666"/>
            <w:bottom w:val="single" w:sz="6" w:space="8" w:color="666666"/>
            <w:right w:val="single" w:sz="6" w:space="8" w:color="666666"/>
          </w:divBdr>
          <w:divsChild>
            <w:div w:id="1244681988">
              <w:marLeft w:val="0"/>
              <w:marRight w:val="0"/>
              <w:marTop w:val="0"/>
              <w:marBottom w:val="0"/>
              <w:divBdr>
                <w:top w:val="none" w:sz="0" w:space="0" w:color="auto"/>
                <w:left w:val="none" w:sz="0" w:space="0" w:color="auto"/>
                <w:bottom w:val="none" w:sz="0" w:space="0" w:color="auto"/>
                <w:right w:val="none" w:sz="0" w:space="0" w:color="auto"/>
              </w:divBdr>
              <w:divsChild>
                <w:div w:id="563763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56260484">
      <w:bodyDiv w:val="1"/>
      <w:marLeft w:val="0"/>
      <w:marRight w:val="0"/>
      <w:marTop w:val="0"/>
      <w:marBottom w:val="0"/>
      <w:divBdr>
        <w:top w:val="none" w:sz="0" w:space="0" w:color="auto"/>
        <w:left w:val="none" w:sz="0" w:space="0" w:color="auto"/>
        <w:bottom w:val="none" w:sz="0" w:space="0" w:color="auto"/>
        <w:right w:val="none" w:sz="0" w:space="0" w:color="auto"/>
      </w:divBdr>
      <w:divsChild>
        <w:div w:id="566231418">
          <w:marLeft w:val="0"/>
          <w:marRight w:val="0"/>
          <w:marTop w:val="375"/>
          <w:marBottom w:val="0"/>
          <w:divBdr>
            <w:top w:val="single" w:sz="6" w:space="8" w:color="666666"/>
            <w:left w:val="single" w:sz="6" w:space="8" w:color="666666"/>
            <w:bottom w:val="single" w:sz="6" w:space="8" w:color="666666"/>
            <w:right w:val="single" w:sz="6" w:space="8" w:color="666666"/>
          </w:divBdr>
          <w:divsChild>
            <w:div w:id="1109475533">
              <w:marLeft w:val="0"/>
              <w:marRight w:val="0"/>
              <w:marTop w:val="0"/>
              <w:marBottom w:val="0"/>
              <w:divBdr>
                <w:top w:val="none" w:sz="0" w:space="0" w:color="auto"/>
                <w:left w:val="none" w:sz="0" w:space="0" w:color="auto"/>
                <w:bottom w:val="none" w:sz="0" w:space="0" w:color="auto"/>
                <w:right w:val="none" w:sz="0" w:space="0" w:color="auto"/>
              </w:divBdr>
              <w:divsChild>
                <w:div w:id="4101535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89693058">
      <w:bodyDiv w:val="1"/>
      <w:marLeft w:val="0"/>
      <w:marRight w:val="0"/>
      <w:marTop w:val="0"/>
      <w:marBottom w:val="0"/>
      <w:divBdr>
        <w:top w:val="none" w:sz="0" w:space="0" w:color="auto"/>
        <w:left w:val="none" w:sz="0" w:space="0" w:color="auto"/>
        <w:bottom w:val="none" w:sz="0" w:space="0" w:color="auto"/>
        <w:right w:val="none" w:sz="0" w:space="0" w:color="auto"/>
      </w:divBdr>
      <w:divsChild>
        <w:div w:id="1037000869">
          <w:marLeft w:val="0"/>
          <w:marRight w:val="0"/>
          <w:marTop w:val="375"/>
          <w:marBottom w:val="0"/>
          <w:divBdr>
            <w:top w:val="single" w:sz="6" w:space="8" w:color="666666"/>
            <w:left w:val="single" w:sz="6" w:space="8" w:color="666666"/>
            <w:bottom w:val="single" w:sz="6" w:space="8" w:color="666666"/>
            <w:right w:val="single" w:sz="6" w:space="8" w:color="666666"/>
          </w:divBdr>
          <w:divsChild>
            <w:div w:id="267470471">
              <w:marLeft w:val="0"/>
              <w:marRight w:val="0"/>
              <w:marTop w:val="0"/>
              <w:marBottom w:val="0"/>
              <w:divBdr>
                <w:top w:val="none" w:sz="0" w:space="0" w:color="auto"/>
                <w:left w:val="none" w:sz="0" w:space="0" w:color="auto"/>
                <w:bottom w:val="none" w:sz="0" w:space="0" w:color="auto"/>
                <w:right w:val="none" w:sz="0" w:space="0" w:color="auto"/>
              </w:divBdr>
              <w:divsChild>
                <w:div w:id="322052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129322">
      <w:bodyDiv w:val="1"/>
      <w:marLeft w:val="0"/>
      <w:marRight w:val="0"/>
      <w:marTop w:val="0"/>
      <w:marBottom w:val="0"/>
      <w:divBdr>
        <w:top w:val="none" w:sz="0" w:space="0" w:color="auto"/>
        <w:left w:val="none" w:sz="0" w:space="0" w:color="auto"/>
        <w:bottom w:val="none" w:sz="0" w:space="0" w:color="auto"/>
        <w:right w:val="none" w:sz="0" w:space="0" w:color="auto"/>
      </w:divBdr>
      <w:divsChild>
        <w:div w:id="662511680">
          <w:marLeft w:val="0"/>
          <w:marRight w:val="0"/>
          <w:marTop w:val="375"/>
          <w:marBottom w:val="0"/>
          <w:divBdr>
            <w:top w:val="single" w:sz="6" w:space="8" w:color="666666"/>
            <w:left w:val="single" w:sz="6" w:space="8" w:color="666666"/>
            <w:bottom w:val="single" w:sz="6" w:space="8" w:color="666666"/>
            <w:right w:val="single" w:sz="6" w:space="8" w:color="666666"/>
          </w:divBdr>
          <w:divsChild>
            <w:div w:id="794952748">
              <w:marLeft w:val="0"/>
              <w:marRight w:val="0"/>
              <w:marTop w:val="0"/>
              <w:marBottom w:val="0"/>
              <w:divBdr>
                <w:top w:val="none" w:sz="0" w:space="0" w:color="auto"/>
                <w:left w:val="none" w:sz="0" w:space="0" w:color="auto"/>
                <w:bottom w:val="none" w:sz="0" w:space="0" w:color="auto"/>
                <w:right w:val="none" w:sz="0" w:space="0" w:color="auto"/>
              </w:divBdr>
              <w:divsChild>
                <w:div w:id="9964209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23921661">
      <w:bodyDiv w:val="1"/>
      <w:marLeft w:val="0"/>
      <w:marRight w:val="0"/>
      <w:marTop w:val="0"/>
      <w:marBottom w:val="0"/>
      <w:divBdr>
        <w:top w:val="none" w:sz="0" w:space="0" w:color="auto"/>
        <w:left w:val="none" w:sz="0" w:space="0" w:color="auto"/>
        <w:bottom w:val="none" w:sz="0" w:space="0" w:color="auto"/>
        <w:right w:val="none" w:sz="0" w:space="0" w:color="auto"/>
      </w:divBdr>
      <w:divsChild>
        <w:div w:id="18824399">
          <w:marLeft w:val="0"/>
          <w:marRight w:val="0"/>
          <w:marTop w:val="375"/>
          <w:marBottom w:val="0"/>
          <w:divBdr>
            <w:top w:val="single" w:sz="6" w:space="8" w:color="666666"/>
            <w:left w:val="single" w:sz="6" w:space="8" w:color="666666"/>
            <w:bottom w:val="single" w:sz="6" w:space="8" w:color="666666"/>
            <w:right w:val="single" w:sz="6" w:space="8" w:color="666666"/>
          </w:divBdr>
          <w:divsChild>
            <w:div w:id="1101872916">
              <w:marLeft w:val="0"/>
              <w:marRight w:val="0"/>
              <w:marTop w:val="0"/>
              <w:marBottom w:val="0"/>
              <w:divBdr>
                <w:top w:val="none" w:sz="0" w:space="0" w:color="auto"/>
                <w:left w:val="none" w:sz="0" w:space="0" w:color="auto"/>
                <w:bottom w:val="none" w:sz="0" w:space="0" w:color="auto"/>
                <w:right w:val="none" w:sz="0" w:space="0" w:color="auto"/>
              </w:divBdr>
              <w:divsChild>
                <w:div w:id="1315581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86056589">
      <w:bodyDiv w:val="1"/>
      <w:marLeft w:val="0"/>
      <w:marRight w:val="0"/>
      <w:marTop w:val="0"/>
      <w:marBottom w:val="0"/>
      <w:divBdr>
        <w:top w:val="none" w:sz="0" w:space="0" w:color="auto"/>
        <w:left w:val="none" w:sz="0" w:space="0" w:color="auto"/>
        <w:bottom w:val="none" w:sz="0" w:space="0" w:color="auto"/>
        <w:right w:val="none" w:sz="0" w:space="0" w:color="auto"/>
      </w:divBdr>
      <w:divsChild>
        <w:div w:id="184757797">
          <w:marLeft w:val="0"/>
          <w:marRight w:val="0"/>
          <w:marTop w:val="375"/>
          <w:marBottom w:val="0"/>
          <w:divBdr>
            <w:top w:val="single" w:sz="6" w:space="8" w:color="666666"/>
            <w:left w:val="single" w:sz="6" w:space="8" w:color="666666"/>
            <w:bottom w:val="single" w:sz="6" w:space="8" w:color="666666"/>
            <w:right w:val="single" w:sz="6" w:space="8" w:color="666666"/>
          </w:divBdr>
          <w:divsChild>
            <w:div w:id="1322736883">
              <w:marLeft w:val="0"/>
              <w:marRight w:val="0"/>
              <w:marTop w:val="0"/>
              <w:marBottom w:val="0"/>
              <w:divBdr>
                <w:top w:val="none" w:sz="0" w:space="0" w:color="auto"/>
                <w:left w:val="none" w:sz="0" w:space="0" w:color="auto"/>
                <w:bottom w:val="none" w:sz="0" w:space="0" w:color="auto"/>
                <w:right w:val="none" w:sz="0" w:space="0" w:color="auto"/>
              </w:divBdr>
              <w:divsChild>
                <w:div w:id="16165987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86260963">
      <w:bodyDiv w:val="1"/>
      <w:marLeft w:val="0"/>
      <w:marRight w:val="0"/>
      <w:marTop w:val="0"/>
      <w:marBottom w:val="0"/>
      <w:divBdr>
        <w:top w:val="none" w:sz="0" w:space="0" w:color="auto"/>
        <w:left w:val="none" w:sz="0" w:space="0" w:color="auto"/>
        <w:bottom w:val="none" w:sz="0" w:space="0" w:color="auto"/>
        <w:right w:val="none" w:sz="0" w:space="0" w:color="auto"/>
      </w:divBdr>
      <w:divsChild>
        <w:div w:id="1976597832">
          <w:marLeft w:val="0"/>
          <w:marRight w:val="0"/>
          <w:marTop w:val="375"/>
          <w:marBottom w:val="0"/>
          <w:divBdr>
            <w:top w:val="single" w:sz="6" w:space="8" w:color="666666"/>
            <w:left w:val="single" w:sz="6" w:space="8" w:color="666666"/>
            <w:bottom w:val="single" w:sz="6" w:space="8" w:color="666666"/>
            <w:right w:val="single" w:sz="6" w:space="8" w:color="666666"/>
          </w:divBdr>
          <w:divsChild>
            <w:div w:id="172689415">
              <w:marLeft w:val="0"/>
              <w:marRight w:val="0"/>
              <w:marTop w:val="0"/>
              <w:marBottom w:val="0"/>
              <w:divBdr>
                <w:top w:val="none" w:sz="0" w:space="0" w:color="auto"/>
                <w:left w:val="none" w:sz="0" w:space="0" w:color="auto"/>
                <w:bottom w:val="none" w:sz="0" w:space="0" w:color="auto"/>
                <w:right w:val="none" w:sz="0" w:space="0" w:color="auto"/>
              </w:divBdr>
              <w:divsChild>
                <w:div w:id="2776140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72576174">
      <w:bodyDiv w:val="1"/>
      <w:marLeft w:val="0"/>
      <w:marRight w:val="0"/>
      <w:marTop w:val="0"/>
      <w:marBottom w:val="0"/>
      <w:divBdr>
        <w:top w:val="none" w:sz="0" w:space="0" w:color="auto"/>
        <w:left w:val="none" w:sz="0" w:space="0" w:color="auto"/>
        <w:bottom w:val="none" w:sz="0" w:space="0" w:color="auto"/>
        <w:right w:val="none" w:sz="0" w:space="0" w:color="auto"/>
      </w:divBdr>
      <w:divsChild>
        <w:div w:id="1486777818">
          <w:marLeft w:val="0"/>
          <w:marRight w:val="0"/>
          <w:marTop w:val="375"/>
          <w:marBottom w:val="0"/>
          <w:divBdr>
            <w:top w:val="single" w:sz="6" w:space="8" w:color="666666"/>
            <w:left w:val="single" w:sz="6" w:space="8" w:color="666666"/>
            <w:bottom w:val="single" w:sz="6" w:space="8" w:color="666666"/>
            <w:right w:val="single" w:sz="6" w:space="8" w:color="666666"/>
          </w:divBdr>
          <w:divsChild>
            <w:div w:id="696078704">
              <w:marLeft w:val="0"/>
              <w:marRight w:val="0"/>
              <w:marTop w:val="0"/>
              <w:marBottom w:val="0"/>
              <w:divBdr>
                <w:top w:val="none" w:sz="0" w:space="0" w:color="auto"/>
                <w:left w:val="none" w:sz="0" w:space="0" w:color="auto"/>
                <w:bottom w:val="none" w:sz="0" w:space="0" w:color="auto"/>
                <w:right w:val="none" w:sz="0" w:space="0" w:color="auto"/>
              </w:divBdr>
              <w:divsChild>
                <w:div w:id="20994012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estausschuss-rheinbach.ibk.me/data/downloads/284023/Zugordnung_Zuganmeldung.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3270-930E-4EE0-9E3E-9DB81DED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BWI GmbH</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Bettray, Andreas</cp:lastModifiedBy>
  <cp:revision>2</cp:revision>
  <cp:lastPrinted>2017-01-10T17:54:00Z</cp:lastPrinted>
  <dcterms:created xsi:type="dcterms:W3CDTF">2020-01-28T16:48:00Z</dcterms:created>
  <dcterms:modified xsi:type="dcterms:W3CDTF">2020-01-28T16:48:00Z</dcterms:modified>
</cp:coreProperties>
</file>