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DB" w:rsidRDefault="00135DDB" w:rsidP="00135DDB">
      <w:pPr>
        <w:pStyle w:val="7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DE"/>
        </w:rPr>
        <w:drawing>
          <wp:inline distT="0" distB="0" distL="0" distR="0" wp14:anchorId="66E7B390" wp14:editId="61E0772C">
            <wp:extent cx="609600" cy="5334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K_Wapp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noProof/>
          <w:sz w:val="40"/>
          <w:szCs w:val="40"/>
          <w:lang w:eastAsia="de-DE"/>
        </w:rPr>
        <w:drawing>
          <wp:inline distT="0" distB="0" distL="0" distR="0" wp14:anchorId="7B48C758" wp14:editId="32147E8B">
            <wp:extent cx="609600" cy="533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K_Wapp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DDB" w:rsidRPr="00097819" w:rsidRDefault="00135DDB" w:rsidP="00135DDB">
      <w:pPr>
        <w:pStyle w:val="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Festausschuss Rheinbacher Karneval e.V.</w:t>
      </w:r>
    </w:p>
    <w:p w:rsidR="00135DDB" w:rsidRDefault="00135DDB" w:rsidP="00097819">
      <w:pPr>
        <w:jc w:val="right"/>
        <w:rPr>
          <w:b/>
        </w:rPr>
      </w:pPr>
    </w:p>
    <w:p w:rsidR="00135DDB" w:rsidRDefault="00135DDB" w:rsidP="00097819">
      <w:pPr>
        <w:jc w:val="right"/>
        <w:rPr>
          <w:b/>
        </w:rPr>
      </w:pPr>
    </w:p>
    <w:p w:rsidR="00097819" w:rsidRPr="00097819" w:rsidRDefault="002D4B44" w:rsidP="00097819">
      <w:pPr>
        <w:jc w:val="right"/>
        <w:rPr>
          <w:b/>
        </w:rPr>
      </w:pPr>
      <w:r>
        <w:rPr>
          <w:b/>
        </w:rPr>
        <w:t xml:space="preserve">Anlage </w:t>
      </w:r>
    </w:p>
    <w:p w:rsidR="00097819" w:rsidRDefault="00097819" w:rsidP="00097819"/>
    <w:p w:rsidR="00097819" w:rsidRDefault="00097819" w:rsidP="00097819"/>
    <w:p w:rsidR="008C232B" w:rsidRDefault="008C232B" w:rsidP="0009781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Informationen </w:t>
      </w:r>
    </w:p>
    <w:p w:rsidR="00097819" w:rsidRDefault="00FB08C3" w:rsidP="00097819">
      <w:pPr>
        <w:jc w:val="center"/>
      </w:pPr>
      <w:r>
        <w:rPr>
          <w:b/>
          <w:sz w:val="36"/>
          <w:szCs w:val="36"/>
          <w:u w:val="single"/>
        </w:rPr>
        <w:t xml:space="preserve">zur Anmeldung zum </w:t>
      </w:r>
      <w:r w:rsidR="008C232B" w:rsidRPr="008C232B">
        <w:rPr>
          <w:b/>
          <w:sz w:val="36"/>
          <w:szCs w:val="36"/>
          <w:u w:val="single"/>
        </w:rPr>
        <w:t xml:space="preserve">Veilchendienstagszug </w:t>
      </w:r>
    </w:p>
    <w:p w:rsidR="00097819" w:rsidRDefault="00097819" w:rsidP="00097819"/>
    <w:p w:rsidR="00BE20A2" w:rsidRDefault="00943C8C"/>
    <w:p w:rsidR="008C232B" w:rsidRDefault="008C232B"/>
    <w:p w:rsidR="008C232B" w:rsidRDefault="008C232B" w:rsidP="00545274">
      <w:pPr>
        <w:jc w:val="both"/>
      </w:pPr>
      <w:r w:rsidRPr="008C232B">
        <w:t>Anmeldungen können nur unter Abgabe der vollständigen Zusammenstellung aller geforderten Anmeldepapiere erfolgen. Unvollständige Anmeldungen müssen wir leider zurücksenden. Erst nach Einsendung der vollständigen Unterlagen kann eine Berücksichtigung als Zugteilnehmer erfolgen.</w:t>
      </w:r>
    </w:p>
    <w:p w:rsidR="008C232B" w:rsidRDefault="008C232B" w:rsidP="00545274">
      <w:pPr>
        <w:jc w:val="both"/>
      </w:pPr>
    </w:p>
    <w:p w:rsidR="008C232B" w:rsidRDefault="008C232B" w:rsidP="00545274">
      <w:pPr>
        <w:pStyle w:val="Listenabsatz"/>
        <w:numPr>
          <w:ilvl w:val="0"/>
          <w:numId w:val="1"/>
        </w:numPr>
        <w:jc w:val="both"/>
      </w:pPr>
      <w:r>
        <w:t xml:space="preserve">Zur Anmeldung ist für </w:t>
      </w:r>
      <w:r w:rsidR="00FE3511">
        <w:t xml:space="preserve">alle </w:t>
      </w:r>
      <w:r>
        <w:t>Fahrzeuge eine</w:t>
      </w:r>
      <w:r w:rsidR="00545274">
        <w:t xml:space="preserve"> Kopie der</w:t>
      </w:r>
      <w:r>
        <w:t xml:space="preserve"> </w:t>
      </w:r>
      <w:r w:rsidR="00545274">
        <w:t>Zulassungsbescheinigung (</w:t>
      </w:r>
      <w:r w:rsidR="00545274" w:rsidRPr="00545274">
        <w:t>Vorder- und Rückseite lesbar)</w:t>
      </w:r>
      <w:r>
        <w:t xml:space="preserve"> vorzulegen. </w:t>
      </w:r>
    </w:p>
    <w:p w:rsidR="008C232B" w:rsidRDefault="008C232B" w:rsidP="00545274">
      <w:pPr>
        <w:jc w:val="both"/>
      </w:pPr>
    </w:p>
    <w:p w:rsidR="008C232B" w:rsidRDefault="008C232B" w:rsidP="00545274">
      <w:pPr>
        <w:pStyle w:val="Listenabsatz"/>
        <w:numPr>
          <w:ilvl w:val="0"/>
          <w:numId w:val="1"/>
        </w:numPr>
        <w:jc w:val="both"/>
      </w:pPr>
      <w:r>
        <w:t>Mit der Anmeldung ist e</w:t>
      </w:r>
      <w:r w:rsidRPr="008C232B">
        <w:t xml:space="preserve">ine Haftpflichtversicherung für Zugmaschinen und Anhänger </w:t>
      </w:r>
      <w:r>
        <w:t>vorzulegen</w:t>
      </w:r>
      <w:r w:rsidRPr="008C232B">
        <w:t>.</w:t>
      </w:r>
      <w:r>
        <w:t xml:space="preserve"> </w:t>
      </w:r>
      <w:r>
        <w:br/>
      </w:r>
      <w:r w:rsidRPr="008C232B">
        <w:t>Die</w:t>
      </w:r>
      <w:r>
        <w:t>se</w:t>
      </w:r>
      <w:r w:rsidRPr="008C232B">
        <w:t xml:space="preserve"> Versicherung muss bescheinigen, </w:t>
      </w:r>
      <w:r w:rsidRPr="001F38E9">
        <w:rPr>
          <w:b/>
        </w:rPr>
        <w:t>dass das durch die Teilnahme an Brauchtumsumzügen erhöhte Betriebsrisiko inklusiv einer Personenbeförderung versichert ist</w:t>
      </w:r>
      <w:r>
        <w:t>.</w:t>
      </w:r>
    </w:p>
    <w:p w:rsidR="008C232B" w:rsidRDefault="008C232B" w:rsidP="00545274">
      <w:pPr>
        <w:pStyle w:val="Listenabsatz"/>
        <w:jc w:val="both"/>
      </w:pPr>
    </w:p>
    <w:p w:rsidR="008C232B" w:rsidRDefault="008C232B" w:rsidP="00545274">
      <w:pPr>
        <w:pStyle w:val="Listenabsatz"/>
        <w:numPr>
          <w:ilvl w:val="0"/>
          <w:numId w:val="1"/>
        </w:numPr>
        <w:jc w:val="both"/>
      </w:pPr>
      <w:r>
        <w:t>Für Anhänger ist zusätzlich eine Kopie der Betriebserlaubnis vorzulegen.</w:t>
      </w:r>
    </w:p>
    <w:p w:rsidR="008C232B" w:rsidRDefault="008C232B" w:rsidP="00545274">
      <w:pPr>
        <w:pStyle w:val="Listenabsatz"/>
        <w:jc w:val="both"/>
      </w:pPr>
    </w:p>
    <w:p w:rsidR="008C232B" w:rsidRDefault="008C232B" w:rsidP="00545274">
      <w:pPr>
        <w:pStyle w:val="Listenabsatz"/>
        <w:numPr>
          <w:ilvl w:val="0"/>
          <w:numId w:val="1"/>
        </w:numPr>
        <w:jc w:val="both"/>
      </w:pPr>
      <w:r w:rsidRPr="008C232B">
        <w:t xml:space="preserve">TÜV-Gutachten sind einzureichen: </w:t>
      </w:r>
    </w:p>
    <w:p w:rsidR="008C232B" w:rsidRDefault="008C232B" w:rsidP="00545274">
      <w:pPr>
        <w:pStyle w:val="Listenabsatz"/>
        <w:numPr>
          <w:ilvl w:val="0"/>
          <w:numId w:val="2"/>
        </w:numPr>
        <w:jc w:val="both"/>
      </w:pPr>
      <w:r w:rsidRPr="008C232B">
        <w:t>für nicht amtlich zugela</w:t>
      </w:r>
      <w:r>
        <w:t xml:space="preserve">ssene Fahrzeuge und Anhänger. </w:t>
      </w:r>
    </w:p>
    <w:p w:rsidR="008C232B" w:rsidRDefault="008C232B" w:rsidP="00545274">
      <w:pPr>
        <w:pStyle w:val="Listenabsatz"/>
        <w:numPr>
          <w:ilvl w:val="0"/>
          <w:numId w:val="2"/>
        </w:numPr>
        <w:jc w:val="both"/>
      </w:pPr>
      <w:r w:rsidRPr="008C232B">
        <w:t xml:space="preserve">für zugelassene Fahrzeuge bei denen durch Auf-, </w:t>
      </w:r>
      <w:r>
        <w:t xml:space="preserve"> </w:t>
      </w:r>
      <w:r w:rsidRPr="008C232B">
        <w:t>An- oder Umbauten die in der Betriebserlaubnis angegebenen Gewichte oder Abme</w:t>
      </w:r>
      <w:r>
        <w:t>ssungen überschritten werden.</w:t>
      </w:r>
    </w:p>
    <w:p w:rsidR="008C232B" w:rsidRDefault="008C232B" w:rsidP="00545274">
      <w:pPr>
        <w:pStyle w:val="Listenabsatz"/>
        <w:numPr>
          <w:ilvl w:val="0"/>
          <w:numId w:val="2"/>
        </w:numPr>
        <w:jc w:val="both"/>
      </w:pPr>
      <w:r w:rsidRPr="008C232B">
        <w:t>wenn auf Fahrzeugen oder Anhängern, die nicht für eine Personenbeförderung zugelassen sind, P</w:t>
      </w:r>
      <w:r>
        <w:t>ersonen befördert werden sollen.</w:t>
      </w:r>
    </w:p>
    <w:p w:rsidR="0089183C" w:rsidRDefault="0089183C" w:rsidP="00545274">
      <w:pPr>
        <w:pStyle w:val="Listenabsatz"/>
        <w:jc w:val="both"/>
      </w:pPr>
    </w:p>
    <w:p w:rsidR="0089183C" w:rsidRPr="0089183C" w:rsidRDefault="0089183C" w:rsidP="00545274">
      <w:pPr>
        <w:ind w:left="360"/>
        <w:jc w:val="both"/>
      </w:pPr>
      <w:r w:rsidRPr="0089183C">
        <w:t xml:space="preserve">Die TÜV-Gutachten umfassen die technischen Daten (Seite 1 des Gutachtens) bis zur letzten Seite mit TÜV-Bestätigung für die lfd. Session plus Bilddokumentation. </w:t>
      </w:r>
    </w:p>
    <w:p w:rsidR="008C232B" w:rsidRPr="008C232B" w:rsidRDefault="008C232B" w:rsidP="00545274">
      <w:pPr>
        <w:pStyle w:val="Listenabsatz"/>
        <w:jc w:val="both"/>
      </w:pPr>
    </w:p>
    <w:p w:rsidR="008C232B" w:rsidRDefault="0089183C" w:rsidP="00545274">
      <w:pPr>
        <w:pStyle w:val="Listenabsatz"/>
        <w:numPr>
          <w:ilvl w:val="0"/>
          <w:numId w:val="1"/>
        </w:numPr>
        <w:jc w:val="both"/>
      </w:pPr>
      <w:r>
        <w:t>Zusätzlich ist unterschriftlich zu bestätigen, dass nach der TÜV-</w:t>
      </w:r>
      <w:r w:rsidRPr="0089183C">
        <w:t xml:space="preserve">Abnahme </w:t>
      </w:r>
      <w:r w:rsidRPr="0089183C">
        <w:rPr>
          <w:b/>
        </w:rPr>
        <w:t>KEINE</w:t>
      </w:r>
      <w:r w:rsidRPr="0089183C">
        <w:t xml:space="preserve"> Veränderungen mehr vorgenommen wurden</w:t>
      </w:r>
      <w:r>
        <w:t>.</w:t>
      </w:r>
    </w:p>
    <w:p w:rsidR="0089183C" w:rsidRDefault="0089183C" w:rsidP="00545274">
      <w:pPr>
        <w:jc w:val="both"/>
      </w:pPr>
    </w:p>
    <w:p w:rsidR="0089183C" w:rsidRDefault="0089183C" w:rsidP="00545274">
      <w:pPr>
        <w:pStyle w:val="Listenabsatz"/>
        <w:numPr>
          <w:ilvl w:val="0"/>
          <w:numId w:val="1"/>
        </w:numPr>
        <w:jc w:val="both"/>
      </w:pPr>
      <w:r w:rsidRPr="0089183C">
        <w:t xml:space="preserve">Beim Einsatz von </w:t>
      </w:r>
      <w:r>
        <w:t>Pferden</w:t>
      </w:r>
      <w:r w:rsidRPr="0089183C">
        <w:t xml:space="preserve"> muss eine </w:t>
      </w:r>
      <w:r>
        <w:t>Pferde</w:t>
      </w:r>
      <w:r w:rsidRPr="0089183C">
        <w:t>haftpflichtversicherung nachgewiesen werden</w:t>
      </w:r>
      <w:r w:rsidR="001F38E9">
        <w:t>.</w:t>
      </w:r>
    </w:p>
    <w:p w:rsidR="0089183C" w:rsidRDefault="0089183C" w:rsidP="00545274">
      <w:pPr>
        <w:pStyle w:val="Listenabsatz"/>
        <w:jc w:val="both"/>
      </w:pPr>
    </w:p>
    <w:p w:rsidR="0089183C" w:rsidRDefault="0089183C" w:rsidP="00545274">
      <w:pPr>
        <w:pStyle w:val="Listenabsatz"/>
        <w:numPr>
          <w:ilvl w:val="0"/>
          <w:numId w:val="1"/>
        </w:numPr>
        <w:jc w:val="both"/>
      </w:pPr>
      <w:r w:rsidRPr="0089183C">
        <w:t>Ein Kurzzeitkennzeichen ist notwendig, wenn ein nicht zugelassenes Kraftfahrzeug eingesetzt werden soll.</w:t>
      </w:r>
    </w:p>
    <w:p w:rsidR="002D4B44" w:rsidRDefault="002D4B44" w:rsidP="002D4B44">
      <w:pPr>
        <w:pStyle w:val="Listenabsatz"/>
      </w:pPr>
    </w:p>
    <w:p w:rsidR="002D4B44" w:rsidRDefault="002D4B44" w:rsidP="00545274">
      <w:pPr>
        <w:pStyle w:val="Listenabsatz"/>
        <w:numPr>
          <w:ilvl w:val="0"/>
          <w:numId w:val="1"/>
        </w:numPr>
        <w:jc w:val="both"/>
      </w:pPr>
      <w:r>
        <w:t xml:space="preserve">Musikgruppen haben mit der Anmeldung die Musikfolge mit einzureichen. </w:t>
      </w:r>
      <w:bookmarkStart w:id="0" w:name="_GoBack"/>
      <w:bookmarkEnd w:id="0"/>
    </w:p>
    <w:sectPr w:rsidR="002D4B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8C" w:rsidRDefault="00943C8C" w:rsidP="00097819">
      <w:r>
        <w:separator/>
      </w:r>
    </w:p>
  </w:endnote>
  <w:endnote w:type="continuationSeparator" w:id="0">
    <w:p w:rsidR="00943C8C" w:rsidRDefault="00943C8C" w:rsidP="0009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8C" w:rsidRDefault="00943C8C" w:rsidP="00097819">
      <w:r>
        <w:separator/>
      </w:r>
    </w:p>
  </w:footnote>
  <w:footnote w:type="continuationSeparator" w:id="0">
    <w:p w:rsidR="00943C8C" w:rsidRDefault="00943C8C" w:rsidP="0009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40FB1"/>
    <w:multiLevelType w:val="hybridMultilevel"/>
    <w:tmpl w:val="788AB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C20AE"/>
    <w:multiLevelType w:val="hybridMultilevel"/>
    <w:tmpl w:val="298C2AD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19"/>
    <w:rsid w:val="00097819"/>
    <w:rsid w:val="00135DDB"/>
    <w:rsid w:val="001F38E9"/>
    <w:rsid w:val="002D4B44"/>
    <w:rsid w:val="00545274"/>
    <w:rsid w:val="007A4381"/>
    <w:rsid w:val="008677FE"/>
    <w:rsid w:val="0089183C"/>
    <w:rsid w:val="008A5216"/>
    <w:rsid w:val="008C232B"/>
    <w:rsid w:val="008C64E5"/>
    <w:rsid w:val="00923678"/>
    <w:rsid w:val="00943C8C"/>
    <w:rsid w:val="009F5CA1"/>
    <w:rsid w:val="00A22C9E"/>
    <w:rsid w:val="00A778B2"/>
    <w:rsid w:val="00B0648D"/>
    <w:rsid w:val="00B929AE"/>
    <w:rsid w:val="00FB08C3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9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78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7819"/>
  </w:style>
  <w:style w:type="paragraph" w:styleId="Fuzeile">
    <w:name w:val="footer"/>
    <w:basedOn w:val="Standard"/>
    <w:link w:val="FuzeileZchn"/>
    <w:uiPriority w:val="99"/>
    <w:unhideWhenUsed/>
    <w:rsid w:val="000978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78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8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819"/>
    <w:rPr>
      <w:rFonts w:ascii="Tahoma" w:hAnsi="Tahoma" w:cs="Tahoma"/>
      <w:sz w:val="16"/>
      <w:szCs w:val="16"/>
    </w:rPr>
  </w:style>
  <w:style w:type="paragraph" w:customStyle="1" w:styleId="7">
    <w:name w:val="7"/>
    <w:basedOn w:val="Standard"/>
    <w:link w:val="8"/>
    <w:uiPriority w:val="99"/>
    <w:unhideWhenUsed/>
    <w:rsid w:val="0009781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8">
    <w:name w:val="8"/>
    <w:basedOn w:val="Absatz-Standardschriftart"/>
    <w:link w:val="7"/>
    <w:uiPriority w:val="99"/>
    <w:rsid w:val="00097819"/>
    <w:rPr>
      <w:rFonts w:ascii="Times New Roman" w:hAnsi="Times New Roman" w:cs="Times New Roman"/>
      <w:sz w:val="24"/>
    </w:rPr>
  </w:style>
  <w:style w:type="paragraph" w:styleId="Listenabsatz">
    <w:name w:val="List Paragraph"/>
    <w:basedOn w:val="Standard"/>
    <w:uiPriority w:val="34"/>
    <w:qFormat/>
    <w:rsid w:val="008C2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9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78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7819"/>
  </w:style>
  <w:style w:type="paragraph" w:styleId="Fuzeile">
    <w:name w:val="footer"/>
    <w:basedOn w:val="Standard"/>
    <w:link w:val="FuzeileZchn"/>
    <w:uiPriority w:val="99"/>
    <w:unhideWhenUsed/>
    <w:rsid w:val="000978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78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8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819"/>
    <w:rPr>
      <w:rFonts w:ascii="Tahoma" w:hAnsi="Tahoma" w:cs="Tahoma"/>
      <w:sz w:val="16"/>
      <w:szCs w:val="16"/>
    </w:rPr>
  </w:style>
  <w:style w:type="paragraph" w:customStyle="1" w:styleId="7">
    <w:name w:val="7"/>
    <w:basedOn w:val="Standard"/>
    <w:link w:val="8"/>
    <w:uiPriority w:val="99"/>
    <w:unhideWhenUsed/>
    <w:rsid w:val="0009781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8">
    <w:name w:val="8"/>
    <w:basedOn w:val="Absatz-Standardschriftart"/>
    <w:link w:val="7"/>
    <w:uiPriority w:val="99"/>
    <w:rsid w:val="00097819"/>
    <w:rPr>
      <w:rFonts w:ascii="Times New Roman" w:hAnsi="Times New Roman" w:cs="Times New Roman"/>
      <w:sz w:val="24"/>
    </w:rPr>
  </w:style>
  <w:style w:type="paragraph" w:styleId="Listenabsatz">
    <w:name w:val="List Paragraph"/>
    <w:basedOn w:val="Standard"/>
    <w:uiPriority w:val="34"/>
    <w:qFormat/>
    <w:rsid w:val="008C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Winkler</dc:creator>
  <cp:lastModifiedBy>Manfred Böttcher</cp:lastModifiedBy>
  <cp:revision>8</cp:revision>
  <dcterms:created xsi:type="dcterms:W3CDTF">2017-01-11T09:11:00Z</dcterms:created>
  <dcterms:modified xsi:type="dcterms:W3CDTF">2019-10-09T09:28:00Z</dcterms:modified>
</cp:coreProperties>
</file>